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6F1C" w14:textId="46137E65" w:rsidR="00672242" w:rsidRDefault="00000000">
      <w:r>
        <w:rPr>
          <w:noProof/>
        </w:rPr>
        <mc:AlternateContent>
          <mc:Choice Requires="wps">
            <w:drawing>
              <wp:anchor distT="0" distB="0" distL="114300" distR="114300" simplePos="0" relativeHeight="251661312" behindDoc="0" locked="0" layoutInCell="1" allowOverlap="1" wp14:anchorId="2720C514" wp14:editId="2F356336">
                <wp:simplePos x="0" y="0"/>
                <wp:positionH relativeFrom="column">
                  <wp:posOffset>3442970</wp:posOffset>
                </wp:positionH>
                <wp:positionV relativeFrom="paragraph">
                  <wp:posOffset>301625</wp:posOffset>
                </wp:positionV>
                <wp:extent cx="2345690" cy="45910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7BCB7" w14:textId="77777777" w:rsidR="00672242" w:rsidRDefault="00000000">
                            <w:pPr>
                              <w:jc w:val="right"/>
                              <w:rPr>
                                <w:rFonts w:ascii="微软雅黑" w:eastAsia="微软雅黑" w:hAnsi="微软雅黑" w:cs="微软雅黑"/>
                                <w:color w:val="262626" w:themeColor="text1" w:themeTint="D9"/>
                                <w:sz w:val="32"/>
                                <w:szCs w:val="32"/>
                              </w:rPr>
                            </w:pPr>
                            <w:r>
                              <w:rPr>
                                <w:rFonts w:ascii="微软雅黑" w:eastAsia="微软雅黑" w:hAnsi="微软雅黑" w:cs="微软雅黑" w:hint="eastAsia"/>
                                <w:color w:val="262626" w:themeColor="text1" w:themeTint="D9"/>
                                <w:sz w:val="32"/>
                                <w:szCs w:val="32"/>
                              </w:rPr>
                              <w:t>[2024/4/10]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720C514" id="_x0000_t202" coordsize="21600,21600" o:spt="202" path="m,l,21600r21600,l21600,xe">
                <v:stroke joinstyle="miter"/>
                <v:path gradientshapeok="t" o:connecttype="rect"/>
              </v:shapetype>
              <v:shape id="文本框 3" o:spid="_x0000_s1026" type="#_x0000_t202" style="position:absolute;left:0;text-align:left;margin-left:271.1pt;margin-top:23.75pt;width:184.7pt;height:36.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" filled="f" stroked="f" strokeweight=".5pt">
                <v:textbox>
                  <w:txbxContent>
                    <w:p w14:paraId="4017BCB7" w14:textId="77777777" w:rsidR="00672242" w:rsidRDefault="00000000">
                      <w:pPr>
                        <w:jc w:val="right"/>
                        <w:rPr>
                          <w:rFonts w:ascii="微软雅黑" w:eastAsia="微软雅黑" w:hAnsi="微软雅黑" w:cs="微软雅黑"/>
                          <w:color w:val="262626" w:themeColor="text1" w:themeTint="D9"/>
                          <w:sz w:val="32"/>
                          <w:szCs w:val="32"/>
                        </w:rPr>
                      </w:pPr>
                      <w:r>
                        <w:rPr>
                          <w:rFonts w:ascii="微软雅黑" w:eastAsia="微软雅黑" w:hAnsi="微软雅黑" w:cs="微软雅黑" w:hint="eastAsia"/>
                          <w:color w:val="262626" w:themeColor="text1" w:themeTint="D9"/>
                          <w:sz w:val="32"/>
                          <w:szCs w:val="32"/>
                        </w:rPr>
                        <w:t>[2024/4/10]</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E2BEB61" wp14:editId="65F1BD21">
                <wp:simplePos x="0" y="0"/>
                <wp:positionH relativeFrom="column">
                  <wp:posOffset>-1873885</wp:posOffset>
                </wp:positionH>
                <wp:positionV relativeFrom="paragraph">
                  <wp:posOffset>5685155</wp:posOffset>
                </wp:positionV>
                <wp:extent cx="5962650" cy="48323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962650" cy="483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43F63" w14:textId="77777777" w:rsidR="00672242" w:rsidRDefault="00000000">
                            <w:pPr>
                              <w:jc w:val="right"/>
                              <w:rPr>
                                <w:rFonts w:ascii="微软雅黑" w:eastAsia="微软雅黑" w:hAnsi="微软雅黑" w:cs="微软雅黑"/>
                                <w:color w:val="F2F2F2" w:themeColor="background1" w:themeShade="F2"/>
                                <w:sz w:val="24"/>
                              </w:rPr>
                            </w:pPr>
                            <w:proofErr w:type="gramStart"/>
                            <w:r>
                              <w:rPr>
                                <w:rFonts w:ascii="微软雅黑" w:eastAsia="微软雅黑" w:hAnsi="微软雅黑" w:cs="微软雅黑" w:hint="eastAsia"/>
                                <w:color w:val="F2F2F2" w:themeColor="background1" w:themeShade="F2"/>
                                <w:sz w:val="24"/>
                              </w:rPr>
                              <w:t>—城市</w:t>
                            </w:r>
                            <w:proofErr w:type="gramEnd"/>
                            <w:r>
                              <w:rPr>
                                <w:rFonts w:ascii="微软雅黑" w:eastAsia="微软雅黑" w:hAnsi="微软雅黑" w:cs="微软雅黑" w:hint="eastAsia"/>
                                <w:color w:val="F2F2F2" w:themeColor="background1" w:themeShade="F2"/>
                                <w:sz w:val="24"/>
                              </w:rPr>
                              <w:t>短途旅行平台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2BEB61" id="文本框 10" o:spid="_x0000_s1027" type="#_x0000_t202" style="position:absolute;left:0;text-align:left;margin-left:-147.55pt;margin-top:447.65pt;width:469.5pt;height:38.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" filled="f" stroked="f" strokeweight=".5pt">
                <v:textbox>
                  <w:txbxContent>
                    <w:p w14:paraId="10143F63" w14:textId="77777777" w:rsidR="00672242" w:rsidRDefault="00000000">
                      <w:pPr>
                        <w:jc w:val="right"/>
                        <w:rPr>
                          <w:rFonts w:ascii="微软雅黑" w:eastAsia="微软雅黑" w:hAnsi="微软雅黑" w:cs="微软雅黑"/>
                          <w:color w:val="F2F2F2" w:themeColor="background1" w:themeShade="F2"/>
                          <w:sz w:val="24"/>
                        </w:rPr>
                      </w:pPr>
                      <w:proofErr w:type="gramStart"/>
                      <w:r>
                        <w:rPr>
                          <w:rFonts w:ascii="微软雅黑" w:eastAsia="微软雅黑" w:hAnsi="微软雅黑" w:cs="微软雅黑" w:hint="eastAsia"/>
                          <w:color w:val="F2F2F2" w:themeColor="background1" w:themeShade="F2"/>
                          <w:sz w:val="24"/>
                        </w:rPr>
                        <w:t>—城市</w:t>
                      </w:r>
                      <w:proofErr w:type="gramEnd"/>
                      <w:r>
                        <w:rPr>
                          <w:rFonts w:ascii="微软雅黑" w:eastAsia="微软雅黑" w:hAnsi="微软雅黑" w:cs="微软雅黑" w:hint="eastAsia"/>
                          <w:color w:val="F2F2F2" w:themeColor="background1" w:themeShade="F2"/>
                          <w:sz w:val="24"/>
                        </w:rPr>
                        <w:t>短途旅行平台</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05F1937A" wp14:editId="1FB365CC">
                <wp:simplePos x="0" y="0"/>
                <wp:positionH relativeFrom="column">
                  <wp:posOffset>1743075</wp:posOffset>
                </wp:positionH>
                <wp:positionV relativeFrom="paragraph">
                  <wp:posOffset>5227320</wp:posOffset>
                </wp:positionV>
                <wp:extent cx="2345690" cy="6921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345690" cy="692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3E0BC" w14:textId="77777777" w:rsidR="00672242" w:rsidRDefault="00000000">
                            <w:pPr>
                              <w:jc w:val="right"/>
                              <w:rPr>
                                <w:rFonts w:ascii="微软雅黑" w:eastAsia="微软雅黑" w:hAnsi="微软雅黑" w:cs="微软雅黑"/>
                                <w:color w:val="FFFFFF" w:themeColor="background1"/>
                                <w:sz w:val="40"/>
                                <w:szCs w:val="40"/>
                              </w:rPr>
                            </w:pPr>
                            <w:r>
                              <w:rPr>
                                <w:rFonts w:ascii="微软雅黑" w:eastAsia="微软雅黑" w:hAnsi="微软雅黑" w:cs="微软雅黑" w:hint="eastAsia"/>
                                <w:color w:val="FFFFFF" w:themeColor="background1"/>
                                <w:sz w:val="40"/>
                                <w:szCs w:val="40"/>
                              </w:rPr>
                              <w:t>摘要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F1937A" id="文本框 9" o:spid="_x0000_s1028" type="#_x0000_t202" style="position:absolute;left:0;text-align:left;margin-left:137.25pt;margin-top:411.6pt;width:184.7pt;height: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" filled="f" stroked="f" strokeweight=".5pt">
                <v:textbox>
                  <w:txbxContent>
                    <w:p w14:paraId="1D83E0BC" w14:textId="77777777" w:rsidR="00672242" w:rsidRDefault="00000000">
                      <w:pPr>
                        <w:jc w:val="right"/>
                        <w:rPr>
                          <w:rFonts w:ascii="微软雅黑" w:eastAsia="微软雅黑" w:hAnsi="微软雅黑" w:cs="微软雅黑"/>
                          <w:color w:val="FFFFFF" w:themeColor="background1"/>
                          <w:sz w:val="40"/>
                          <w:szCs w:val="40"/>
                        </w:rPr>
                      </w:pPr>
                      <w:r>
                        <w:rPr>
                          <w:rFonts w:ascii="微软雅黑" w:eastAsia="微软雅黑" w:hAnsi="微软雅黑" w:cs="微软雅黑" w:hint="eastAsia"/>
                          <w:color w:val="FFFFFF" w:themeColor="background1"/>
                          <w:sz w:val="40"/>
                          <w:szCs w:val="40"/>
                        </w:rPr>
                        <w:t>摘要</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054F89C" wp14:editId="16D246AD">
                <wp:simplePos x="0" y="0"/>
                <wp:positionH relativeFrom="column">
                  <wp:posOffset>1624965</wp:posOffset>
                </wp:positionH>
                <wp:positionV relativeFrom="paragraph">
                  <wp:posOffset>3439795</wp:posOffset>
                </wp:positionV>
                <wp:extent cx="2569845" cy="9118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569845" cy="911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FCB65" w14:textId="77777777" w:rsidR="00672242" w:rsidRDefault="00000000">
                            <w:pPr>
                              <w:jc w:val="right"/>
                              <w:rPr>
                                <w:rFonts w:ascii="微软雅黑" w:eastAsia="微软雅黑" w:hAnsi="微软雅黑" w:cs="微软雅黑"/>
                                <w:color w:val="FFFFFF" w:themeColor="background1"/>
                                <w:sz w:val="72"/>
                                <w:szCs w:val="72"/>
                              </w:rPr>
                            </w:pPr>
                            <w:r>
                              <w:rPr>
                                <w:rFonts w:ascii="微软雅黑" w:eastAsia="微软雅黑" w:hAnsi="微软雅黑" w:cs="微软雅黑" w:hint="eastAsia"/>
                                <w:color w:val="FFFFFF" w:themeColor="background1"/>
                                <w:sz w:val="72"/>
                                <w:szCs w:val="72"/>
                              </w:rPr>
                              <w:t>[</w:t>
                            </w:r>
                            <w:r>
                              <w:rPr>
                                <w:rFonts w:ascii="微软雅黑" w:eastAsia="微软雅黑" w:hAnsi="微软雅黑" w:cs="微软雅黑" w:hint="eastAsia"/>
                                <w:color w:val="FFFFFF" w:themeColor="background1"/>
                                <w:sz w:val="72"/>
                                <w:szCs w:val="72"/>
                              </w:rPr>
                              <w:t>聚游星球]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4F89C" id="文本框 4" o:spid="_x0000_s1029" type="#_x0000_t202" style="position:absolute;left:0;text-align:left;margin-left:127.95pt;margin-top:270.85pt;width:202.35pt;height:71.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" filled="f" stroked="f" strokeweight=".5pt">
                <v:textbox>
                  <w:txbxContent>
                    <w:p w14:paraId="34DFCB65" w14:textId="77777777" w:rsidR="00672242" w:rsidRDefault="00000000">
                      <w:pPr>
                        <w:jc w:val="right"/>
                        <w:rPr>
                          <w:rFonts w:ascii="微软雅黑" w:eastAsia="微软雅黑" w:hAnsi="微软雅黑" w:cs="微软雅黑"/>
                          <w:color w:val="FFFFFF" w:themeColor="background1"/>
                          <w:sz w:val="72"/>
                          <w:szCs w:val="72"/>
                        </w:rPr>
                      </w:pPr>
                      <w:r>
                        <w:rPr>
                          <w:rFonts w:ascii="微软雅黑" w:eastAsia="微软雅黑" w:hAnsi="微软雅黑" w:cs="微软雅黑" w:hint="eastAsia"/>
                          <w:color w:val="FFFFFF" w:themeColor="background1"/>
                          <w:sz w:val="72"/>
                          <w:szCs w:val="72"/>
                        </w:rPr>
                        <w:t>[</w:t>
                      </w:r>
                      <w:r>
                        <w:rPr>
                          <w:rFonts w:ascii="微软雅黑" w:eastAsia="微软雅黑" w:hAnsi="微软雅黑" w:cs="微软雅黑" w:hint="eastAsia"/>
                          <w:color w:val="FFFFFF" w:themeColor="background1"/>
                          <w:sz w:val="72"/>
                          <w:szCs w:val="72"/>
                        </w:rPr>
                        <w:t>聚游星球]</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BEE11B3" wp14:editId="1729B202">
                <wp:simplePos x="0" y="0"/>
                <wp:positionH relativeFrom="column">
                  <wp:posOffset>-843280</wp:posOffset>
                </wp:positionH>
                <wp:positionV relativeFrom="paragraph">
                  <wp:posOffset>-631190</wp:posOffset>
                </wp:positionV>
                <wp:extent cx="5154295" cy="10114280"/>
                <wp:effectExtent l="0" t="0" r="1905" b="7620"/>
                <wp:wrapNone/>
                <wp:docPr id="2" name="矩形 2"/>
                <wp:cNvGraphicFramePr/>
                <a:graphic xmlns:a="http://schemas.openxmlformats.org/drawingml/2006/main">
                  <a:graphicData uri="http://schemas.microsoft.com/office/word/2010/wordprocessingShape">
                    <wps:wsp>
                      <wps:cNvSpPr/>
                      <wps:spPr>
                        <a:xfrm>
                          <a:off x="179705" y="283210"/>
                          <a:ext cx="5154295" cy="10114280"/>
                        </a:xfrm>
                        <a:prstGeom prst="rect">
                          <a:avLst/>
                        </a:prstGeom>
                        <a:solidFill>
                          <a:srgbClr val="90A9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117B08" id="矩形 2" o:spid="_x0000_s1026" style="position:absolute;left:0;text-align:left;margin-left:-66.4pt;margin-top:-49.7pt;width:405.85pt;height:796.4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" fillcolor="#90a9dc" stroked="f" strokeweight="1pt"/>
            </w:pict>
          </mc:Fallback>
        </mc:AlternateContent>
      </w:r>
      <w:r>
        <w:rPr>
          <w:noProof/>
        </w:rPr>
        <mc:AlternateContent>
          <mc:Choice Requires="wps">
            <w:drawing>
              <wp:anchor distT="0" distB="0" distL="114300" distR="114300" simplePos="0" relativeHeight="251656192" behindDoc="0" locked="0" layoutInCell="1" allowOverlap="1" wp14:anchorId="359EB01F" wp14:editId="132EED1A">
                <wp:simplePos x="0" y="0"/>
                <wp:positionH relativeFrom="column">
                  <wp:posOffset>3823970</wp:posOffset>
                </wp:positionH>
                <wp:positionV relativeFrom="paragraph">
                  <wp:posOffset>7781290</wp:posOffset>
                </wp:positionV>
                <wp:extent cx="2345690" cy="4591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345690"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B8BB9" w14:textId="77777777" w:rsidR="00672242" w:rsidRDefault="00000000">
                            <w:pPr>
                              <w:jc w:val="right"/>
                              <w:rPr>
                                <w:rFonts w:ascii="微软雅黑" w:eastAsia="微软雅黑" w:hAnsi="微软雅黑" w:cs="微软雅黑"/>
                                <w:color w:val="262626" w:themeColor="text1" w:themeTint="D9"/>
                                <w:sz w:val="32"/>
                                <w:szCs w:val="32"/>
                              </w:rPr>
                            </w:pPr>
                            <w:r>
                              <w:rPr>
                                <w:rFonts w:ascii="微软雅黑" w:eastAsia="微软雅黑" w:hAnsi="微软雅黑" w:cs="微软雅黑" w:hint="eastAsia"/>
                                <w:color w:val="262626" w:themeColor="text1" w:themeTint="D9"/>
                                <w:sz w:val="32"/>
                                <w:szCs w:val="32"/>
                              </w:rPr>
                              <w:t>聚游星球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9EB01F" id="文本框 12" o:spid="_x0000_s1030" type="#_x0000_t202" style="position:absolute;left:0;text-align:left;margin-left:301.1pt;margin-top:612.7pt;width:184.7pt;height:36.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" filled="f" stroked="f" strokeweight=".5pt">
                <v:textbox>
                  <w:txbxContent>
                    <w:p w14:paraId="49AB8BB9" w14:textId="77777777" w:rsidR="00672242" w:rsidRDefault="00000000">
                      <w:pPr>
                        <w:jc w:val="right"/>
                        <w:rPr>
                          <w:rFonts w:ascii="微软雅黑" w:eastAsia="微软雅黑" w:hAnsi="微软雅黑" w:cs="微软雅黑"/>
                          <w:color w:val="262626" w:themeColor="text1" w:themeTint="D9"/>
                          <w:sz w:val="32"/>
                          <w:szCs w:val="32"/>
                        </w:rPr>
                      </w:pPr>
                      <w:r>
                        <w:rPr>
                          <w:rFonts w:ascii="微软雅黑" w:eastAsia="微软雅黑" w:hAnsi="微软雅黑" w:cs="微软雅黑" w:hint="eastAsia"/>
                          <w:color w:val="262626" w:themeColor="text1" w:themeTint="D9"/>
                          <w:sz w:val="32"/>
                          <w:szCs w:val="32"/>
                        </w:rPr>
                        <w:t>聚游星球</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B974111" wp14:editId="14A7EEA3">
                <wp:simplePos x="0" y="0"/>
                <wp:positionH relativeFrom="column">
                  <wp:posOffset>3352165</wp:posOffset>
                </wp:positionH>
                <wp:positionV relativeFrom="paragraph">
                  <wp:posOffset>8091805</wp:posOffset>
                </wp:positionV>
                <wp:extent cx="2840355" cy="4591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840355" cy="4591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043F8" w14:textId="77777777" w:rsidR="00672242" w:rsidRDefault="00000000">
                            <w:pPr>
                              <w:jc w:val="right"/>
                              <w:rPr>
                                <w:rFonts w:ascii="微软雅黑" w:eastAsia="微软雅黑" w:hAnsi="微软雅黑" w:cs="微软雅黑"/>
                                <w:color w:val="595959" w:themeColor="text1" w:themeTint="A6"/>
                                <w:sz w:val="24"/>
                              </w:rPr>
                            </w:pPr>
                            <w:r>
                              <w:rPr>
                                <w:rFonts w:ascii="微软雅黑" w:eastAsia="微软雅黑" w:hAnsi="微软雅黑" w:cs="微软雅黑" w:hint="eastAsia"/>
                                <w:color w:val="595959" w:themeColor="text1" w:themeTint="A6"/>
                                <w:sz w:val="24"/>
                              </w:rPr>
                              <w:t>[1975614761@qq.com]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974111" id="文本框 13" o:spid="_x0000_s1031" type="#_x0000_t202" style="position:absolute;left:0;text-align:left;margin-left:263.95pt;margin-top:637.15pt;width:223.65pt;height:36.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" filled="f" stroked="f" strokeweight=".5pt">
                <v:textbox>
                  <w:txbxContent>
                    <w:p w14:paraId="2E8043F8" w14:textId="77777777" w:rsidR="00672242" w:rsidRDefault="00000000">
                      <w:pPr>
                        <w:jc w:val="right"/>
                        <w:rPr>
                          <w:rFonts w:ascii="微软雅黑" w:eastAsia="微软雅黑" w:hAnsi="微软雅黑" w:cs="微软雅黑"/>
                          <w:color w:val="595959" w:themeColor="text1" w:themeTint="A6"/>
                          <w:sz w:val="24"/>
                        </w:rPr>
                      </w:pPr>
                      <w:r>
                        <w:rPr>
                          <w:rFonts w:ascii="微软雅黑" w:eastAsia="微软雅黑" w:hAnsi="微软雅黑" w:cs="微软雅黑" w:hint="eastAsia"/>
                          <w:color w:val="595959" w:themeColor="text1" w:themeTint="A6"/>
                          <w:sz w:val="24"/>
                        </w:rPr>
                        <w:t>[1975614761@qq.com]</w:t>
                      </w:r>
                    </w:p>
                  </w:txbxContent>
                </v:textbox>
              </v:shape>
            </w:pict>
          </mc:Fallback>
        </mc:AlternateContent>
      </w:r>
      <w:bookmarkStart w:id="0" w:name="_Toc24678"/>
      <w:r w:rsidR="001E68C7">
        <w:rPr>
          <w:noProof/>
        </w:rPr>
        <w:drawing>
          <wp:inline distT="0" distB="0" distL="0" distR="0" wp14:anchorId="15B278E7" wp14:editId="674CCBD2">
            <wp:extent cx="1417320" cy="3081290"/>
            <wp:effectExtent l="857250" t="95250" r="735330" b="100330"/>
            <wp:docPr id="9642799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79941" name="图片 964279941"/>
                    <pic:cNvPicPr/>
                  </pic:nvPicPr>
                  <pic:blipFill>
                    <a:blip r:embed="rId7" cstate="print">
                      <a:extLst>
                        <a:ext uri="{28A0092B-C50C-407E-A947-70E740481C1C}">
                          <a14:useLocalDpi xmlns:a14="http://schemas.microsoft.com/office/drawing/2010/main" val="0"/>
                        </a:ext>
                      </a:extLst>
                    </a:blip>
                    <a:stretch>
                      <a:fillRect/>
                    </a:stretch>
                  </pic:blipFill>
                  <pic:spPr>
                    <a:xfrm rot="19121531">
                      <a:off x="0" y="0"/>
                      <a:ext cx="1420113" cy="3087363"/>
                    </a:xfrm>
                    <a:prstGeom prst="rect">
                      <a:avLst/>
                    </a:prstGeom>
                  </pic:spPr>
                </pic:pic>
              </a:graphicData>
            </a:graphic>
          </wp:inline>
        </w:drawing>
      </w:r>
    </w:p>
    <w:p w14:paraId="1383F3FD" w14:textId="77777777" w:rsidR="001E68C7" w:rsidRDefault="001E68C7"/>
    <w:p w14:paraId="7DB99584" w14:textId="77777777" w:rsidR="001E68C7" w:rsidRDefault="001E68C7"/>
    <w:p w14:paraId="38DB2FD9" w14:textId="77777777" w:rsidR="001E68C7" w:rsidRDefault="001E68C7"/>
    <w:p w14:paraId="3B699BCA" w14:textId="77777777" w:rsidR="001E68C7" w:rsidRDefault="001E68C7"/>
    <w:p w14:paraId="217A007A" w14:textId="77777777" w:rsidR="001E68C7" w:rsidRDefault="001E68C7"/>
    <w:p w14:paraId="6D7AC49C" w14:textId="77777777" w:rsidR="001E68C7" w:rsidRDefault="001E68C7"/>
    <w:p w14:paraId="2FA95F20" w14:textId="77777777" w:rsidR="001E68C7" w:rsidRDefault="001E68C7"/>
    <w:p w14:paraId="7BEF02F5" w14:textId="77777777" w:rsidR="001E68C7" w:rsidRDefault="001E68C7"/>
    <w:p w14:paraId="1D7D1823" w14:textId="77777777" w:rsidR="001E68C7" w:rsidRDefault="001E68C7"/>
    <w:p w14:paraId="07EA43A5" w14:textId="77777777" w:rsidR="001E68C7" w:rsidRDefault="001E68C7"/>
    <w:p w14:paraId="2CB95503" w14:textId="77777777" w:rsidR="001E68C7" w:rsidRDefault="001E68C7"/>
    <w:p w14:paraId="40E2FF8D" w14:textId="77777777" w:rsidR="001E68C7" w:rsidRDefault="001E68C7"/>
    <w:p w14:paraId="4C6E4EBE" w14:textId="77777777" w:rsidR="001E68C7" w:rsidRDefault="001E68C7"/>
    <w:p w14:paraId="3E128907" w14:textId="77777777" w:rsidR="001E68C7" w:rsidRDefault="001E68C7"/>
    <w:p w14:paraId="22F5D527" w14:textId="77777777" w:rsidR="001E68C7" w:rsidRDefault="001E68C7"/>
    <w:p w14:paraId="121915F5" w14:textId="77777777" w:rsidR="001E68C7" w:rsidRDefault="001E68C7"/>
    <w:p w14:paraId="358010B0" w14:textId="77777777" w:rsidR="001E68C7" w:rsidRDefault="001E68C7"/>
    <w:p w14:paraId="44B091D5" w14:textId="77777777" w:rsidR="001E68C7" w:rsidRDefault="001E68C7"/>
    <w:p w14:paraId="17E3E46A" w14:textId="77777777" w:rsidR="001E68C7" w:rsidRDefault="001E68C7"/>
    <w:p w14:paraId="53A38FCD" w14:textId="77777777" w:rsidR="001E68C7" w:rsidRDefault="001E68C7"/>
    <w:p w14:paraId="0D2CF008" w14:textId="77777777" w:rsidR="001E68C7" w:rsidRDefault="001E68C7"/>
    <w:p w14:paraId="17C6DC9E" w14:textId="77777777" w:rsidR="001E68C7" w:rsidRDefault="001E68C7"/>
    <w:p w14:paraId="5E77B0BB" w14:textId="77777777" w:rsidR="001E68C7" w:rsidRDefault="001E68C7"/>
    <w:p w14:paraId="659EB2BA" w14:textId="77777777" w:rsidR="001E68C7" w:rsidRDefault="001E68C7"/>
    <w:p w14:paraId="4661594E" w14:textId="6F0E290C" w:rsidR="001E68C7" w:rsidRDefault="001E68C7"/>
    <w:p w14:paraId="221316B3" w14:textId="77777777" w:rsidR="001E68C7" w:rsidRDefault="001E68C7"/>
    <w:p w14:paraId="7B5543E8" w14:textId="77777777" w:rsidR="001E68C7" w:rsidRDefault="001E68C7"/>
    <w:p w14:paraId="56C98380" w14:textId="77777777" w:rsidR="001E68C7" w:rsidRDefault="001E68C7">
      <w:pPr>
        <w:rPr>
          <w:rFonts w:hint="eastAsia"/>
        </w:rPr>
      </w:pPr>
    </w:p>
    <w:sdt>
      <w:sdtPr>
        <w:rPr>
          <w:rFonts w:ascii="宋体" w:eastAsia="宋体" w:hAnsi="宋体"/>
        </w:rPr>
        <w:id w:val="147468256"/>
        <w15:color w:val="DBDBDB"/>
        <w:docPartObj>
          <w:docPartGallery w:val="Table of Contents"/>
          <w:docPartUnique/>
        </w:docPartObj>
      </w:sdtPr>
      <w:sdtEndPr>
        <w:rPr>
          <w:rFonts w:asciiTheme="minorHAnsi" w:eastAsiaTheme="minorEastAsia" w:hAnsiTheme="minorHAnsi" w:hint="eastAsia"/>
          <w:b/>
        </w:rPr>
      </w:sdtEndPr>
      <w:sdtContent>
        <w:p w14:paraId="3D6D3D25" w14:textId="77777777" w:rsidR="00672242" w:rsidRDefault="00000000">
          <w:pPr>
            <w:jc w:val="center"/>
          </w:pPr>
          <w:r>
            <w:rPr>
              <w:rFonts w:ascii="宋体" w:eastAsia="宋体" w:hAnsi="宋体"/>
            </w:rPr>
            <w:t>目录</w:t>
          </w:r>
        </w:p>
        <w:p w14:paraId="22CF8238" w14:textId="77777777" w:rsidR="00672242" w:rsidRDefault="00000000">
          <w:pPr>
            <w:pStyle w:val="TOC1"/>
            <w:tabs>
              <w:tab w:val="right" w:leader="dot" w:pos="8306"/>
            </w:tabs>
          </w:pPr>
          <w:r>
            <w:rPr>
              <w:rFonts w:hint="eastAsia"/>
            </w:rPr>
            <w:fldChar w:fldCharType="begin"/>
          </w:r>
          <w:r>
            <w:rPr>
              <w:rFonts w:hint="eastAsia"/>
            </w:rPr>
            <w:instrText xml:space="preserve">TOC \o "1-2" \h \u </w:instrText>
          </w:r>
          <w:r>
            <w:rPr>
              <w:rFonts w:hint="eastAsia"/>
            </w:rPr>
            <w:fldChar w:fldCharType="separate"/>
          </w:r>
          <w:hyperlink w:anchor="_Toc399" w:history="1">
            <w:r>
              <w:rPr>
                <w:rFonts w:hint="eastAsia"/>
                <w:szCs w:val="36"/>
              </w:rPr>
              <w:t>一、项目概括</w:t>
            </w:r>
            <w:r>
              <w:tab/>
            </w:r>
            <w:r>
              <w:fldChar w:fldCharType="begin"/>
            </w:r>
            <w:r>
              <w:instrText xml:space="preserve"> PAGEREF _Toc399 \h </w:instrText>
            </w:r>
            <w:r>
              <w:fldChar w:fldCharType="separate"/>
            </w:r>
            <w:r>
              <w:t>3</w:t>
            </w:r>
            <w:r>
              <w:fldChar w:fldCharType="end"/>
            </w:r>
          </w:hyperlink>
        </w:p>
        <w:p w14:paraId="0DC366A7" w14:textId="77777777" w:rsidR="00672242" w:rsidRDefault="00000000">
          <w:pPr>
            <w:pStyle w:val="TOC2"/>
            <w:tabs>
              <w:tab w:val="right" w:leader="dot" w:pos="8306"/>
            </w:tabs>
          </w:pPr>
          <w:hyperlink w:anchor="_Toc14829" w:history="1">
            <w:r>
              <w:rPr>
                <w:rFonts w:ascii="宋体" w:eastAsia="宋体" w:hAnsi="宋体" w:cs="宋体" w:hint="eastAsia"/>
                <w:kern w:val="0"/>
                <w:szCs w:val="21"/>
                <w:lang w:bidi="ar"/>
              </w:rPr>
              <w:t>（一）团队介绍</w:t>
            </w:r>
            <w:r>
              <w:tab/>
            </w:r>
            <w:r>
              <w:fldChar w:fldCharType="begin"/>
            </w:r>
            <w:r>
              <w:instrText xml:space="preserve"> PAGEREF _Toc14829 \h </w:instrText>
            </w:r>
            <w:r>
              <w:fldChar w:fldCharType="separate"/>
            </w:r>
            <w:r>
              <w:t>3</w:t>
            </w:r>
            <w:r>
              <w:fldChar w:fldCharType="end"/>
            </w:r>
          </w:hyperlink>
        </w:p>
        <w:p w14:paraId="1C45D303" w14:textId="77777777" w:rsidR="00672242" w:rsidRDefault="00000000">
          <w:pPr>
            <w:pStyle w:val="TOC2"/>
            <w:tabs>
              <w:tab w:val="right" w:leader="dot" w:pos="8306"/>
            </w:tabs>
          </w:pPr>
          <w:hyperlink w:anchor="_Toc1439" w:history="1">
            <w:r>
              <w:rPr>
                <w:rFonts w:ascii="宋体" w:eastAsia="宋体" w:hAnsi="宋体" w:cs="宋体" w:hint="eastAsia"/>
                <w:kern w:val="0"/>
                <w:szCs w:val="21"/>
                <w:lang w:bidi="ar"/>
              </w:rPr>
              <w:t>（二）产品与研发</w:t>
            </w:r>
            <w:r>
              <w:tab/>
            </w:r>
            <w:r>
              <w:fldChar w:fldCharType="begin"/>
            </w:r>
            <w:r>
              <w:instrText xml:space="preserve"> PAGEREF _Toc1439 \h </w:instrText>
            </w:r>
            <w:r>
              <w:fldChar w:fldCharType="separate"/>
            </w:r>
            <w:r>
              <w:t>3</w:t>
            </w:r>
            <w:r>
              <w:fldChar w:fldCharType="end"/>
            </w:r>
          </w:hyperlink>
        </w:p>
        <w:p w14:paraId="3DBCD25D" w14:textId="77777777" w:rsidR="00672242" w:rsidRDefault="00000000">
          <w:pPr>
            <w:pStyle w:val="TOC2"/>
            <w:tabs>
              <w:tab w:val="right" w:leader="dot" w:pos="8306"/>
            </w:tabs>
          </w:pPr>
          <w:hyperlink w:anchor="_Toc11672" w:history="1">
            <w:r>
              <w:rPr>
                <w:rFonts w:ascii="宋体" w:eastAsia="宋体" w:hAnsi="宋体" w:cs="宋体" w:hint="eastAsia"/>
                <w:kern w:val="0"/>
                <w:szCs w:val="21"/>
                <w:lang w:bidi="ar"/>
              </w:rPr>
              <w:t>（三）市场分析</w:t>
            </w:r>
            <w:r>
              <w:tab/>
            </w:r>
            <w:r>
              <w:fldChar w:fldCharType="begin"/>
            </w:r>
            <w:r>
              <w:instrText xml:space="preserve"> PAGEREF _Toc11672 \h </w:instrText>
            </w:r>
            <w:r>
              <w:fldChar w:fldCharType="separate"/>
            </w:r>
            <w:r>
              <w:t>3</w:t>
            </w:r>
            <w:r>
              <w:fldChar w:fldCharType="end"/>
            </w:r>
          </w:hyperlink>
        </w:p>
        <w:p w14:paraId="0FDEFD13" w14:textId="77777777" w:rsidR="00672242" w:rsidRDefault="00000000">
          <w:pPr>
            <w:pStyle w:val="TOC2"/>
            <w:tabs>
              <w:tab w:val="right" w:leader="dot" w:pos="8306"/>
            </w:tabs>
          </w:pPr>
          <w:hyperlink w:anchor="_Toc6196" w:history="1">
            <w:r>
              <w:rPr>
                <w:rFonts w:ascii="宋体" w:eastAsia="宋体" w:hAnsi="宋体" w:cs="宋体" w:hint="eastAsia"/>
                <w:kern w:val="0"/>
                <w:szCs w:val="21"/>
                <w:lang w:bidi="ar"/>
              </w:rPr>
              <w:t>（四）发展策略</w:t>
            </w:r>
            <w:r>
              <w:tab/>
            </w:r>
            <w:r>
              <w:fldChar w:fldCharType="begin"/>
            </w:r>
            <w:r>
              <w:instrText xml:space="preserve"> PAGEREF _Toc6196 \h </w:instrText>
            </w:r>
            <w:r>
              <w:fldChar w:fldCharType="separate"/>
            </w:r>
            <w:r>
              <w:t>3</w:t>
            </w:r>
            <w:r>
              <w:fldChar w:fldCharType="end"/>
            </w:r>
          </w:hyperlink>
        </w:p>
        <w:p w14:paraId="789F79B9" w14:textId="77777777" w:rsidR="00672242" w:rsidRDefault="00000000">
          <w:pPr>
            <w:pStyle w:val="TOC2"/>
            <w:tabs>
              <w:tab w:val="right" w:leader="dot" w:pos="8306"/>
            </w:tabs>
          </w:pPr>
          <w:hyperlink w:anchor="_Toc26040" w:history="1">
            <w:r>
              <w:rPr>
                <w:rFonts w:ascii="宋体" w:eastAsia="宋体" w:hAnsi="宋体" w:cs="宋体" w:hint="eastAsia"/>
                <w:kern w:val="0"/>
                <w:szCs w:val="21"/>
                <w:lang w:bidi="ar"/>
              </w:rPr>
              <w:t>（五）市场营销策略</w:t>
            </w:r>
            <w:r>
              <w:tab/>
            </w:r>
            <w:r>
              <w:fldChar w:fldCharType="begin"/>
            </w:r>
            <w:r>
              <w:instrText xml:space="preserve"> PAGEREF _Toc26040 \h </w:instrText>
            </w:r>
            <w:r>
              <w:fldChar w:fldCharType="separate"/>
            </w:r>
            <w:r>
              <w:t>3</w:t>
            </w:r>
            <w:r>
              <w:fldChar w:fldCharType="end"/>
            </w:r>
          </w:hyperlink>
        </w:p>
        <w:p w14:paraId="190D9469" w14:textId="77777777" w:rsidR="00672242" w:rsidRDefault="00000000">
          <w:pPr>
            <w:pStyle w:val="TOC2"/>
            <w:tabs>
              <w:tab w:val="right" w:leader="dot" w:pos="8306"/>
            </w:tabs>
          </w:pPr>
          <w:hyperlink w:anchor="_Toc30295" w:history="1">
            <w:r>
              <w:rPr>
                <w:rFonts w:ascii="宋体" w:eastAsia="宋体" w:hAnsi="宋体" w:cs="宋体" w:hint="eastAsia"/>
                <w:kern w:val="0"/>
                <w:szCs w:val="21"/>
                <w:lang w:bidi="ar"/>
              </w:rPr>
              <w:t>（六）商业模式</w:t>
            </w:r>
            <w:r>
              <w:tab/>
            </w:r>
            <w:r>
              <w:fldChar w:fldCharType="begin"/>
            </w:r>
            <w:r>
              <w:instrText xml:space="preserve"> PAGEREF _Toc30295 \h </w:instrText>
            </w:r>
            <w:r>
              <w:fldChar w:fldCharType="separate"/>
            </w:r>
            <w:r>
              <w:t>3</w:t>
            </w:r>
            <w:r>
              <w:fldChar w:fldCharType="end"/>
            </w:r>
          </w:hyperlink>
        </w:p>
        <w:p w14:paraId="390350B1" w14:textId="77777777" w:rsidR="00672242" w:rsidRDefault="00000000">
          <w:pPr>
            <w:pStyle w:val="TOC2"/>
            <w:tabs>
              <w:tab w:val="right" w:leader="dot" w:pos="8306"/>
            </w:tabs>
          </w:pPr>
          <w:hyperlink w:anchor="_Toc13668" w:history="1">
            <w:r>
              <w:rPr>
                <w:rFonts w:ascii="宋体" w:eastAsia="宋体" w:hAnsi="宋体" w:cs="宋体" w:hint="eastAsia"/>
                <w:kern w:val="0"/>
                <w:szCs w:val="21"/>
                <w:lang w:bidi="ar"/>
              </w:rPr>
              <w:t>（七）财务分析</w:t>
            </w:r>
            <w:r>
              <w:tab/>
            </w:r>
            <w:r>
              <w:fldChar w:fldCharType="begin"/>
            </w:r>
            <w:r>
              <w:instrText xml:space="preserve"> PAGEREF _Toc13668 \h </w:instrText>
            </w:r>
            <w:r>
              <w:fldChar w:fldCharType="separate"/>
            </w:r>
            <w:r>
              <w:t>3</w:t>
            </w:r>
            <w:r>
              <w:fldChar w:fldCharType="end"/>
            </w:r>
          </w:hyperlink>
        </w:p>
        <w:p w14:paraId="4F3B7A41" w14:textId="77777777" w:rsidR="00672242" w:rsidRDefault="00000000">
          <w:pPr>
            <w:pStyle w:val="TOC2"/>
            <w:tabs>
              <w:tab w:val="right" w:leader="dot" w:pos="8306"/>
            </w:tabs>
          </w:pPr>
          <w:hyperlink w:anchor="_Toc20526" w:history="1">
            <w:r>
              <w:rPr>
                <w:rFonts w:ascii="宋体" w:eastAsia="宋体" w:hAnsi="宋体" w:cs="宋体" w:hint="eastAsia"/>
                <w:kern w:val="0"/>
                <w:szCs w:val="21"/>
                <w:lang w:bidi="ar"/>
              </w:rPr>
              <w:t>（八）风险分析及应对</w:t>
            </w:r>
            <w:r>
              <w:tab/>
            </w:r>
            <w:r>
              <w:fldChar w:fldCharType="begin"/>
            </w:r>
            <w:r>
              <w:instrText xml:space="preserve"> PAGEREF _Toc20526 \h </w:instrText>
            </w:r>
            <w:r>
              <w:fldChar w:fldCharType="separate"/>
            </w:r>
            <w:r>
              <w:t>3</w:t>
            </w:r>
            <w:r>
              <w:fldChar w:fldCharType="end"/>
            </w:r>
          </w:hyperlink>
        </w:p>
        <w:p w14:paraId="37CDF54B" w14:textId="77777777" w:rsidR="00672242" w:rsidRDefault="00000000">
          <w:pPr>
            <w:pStyle w:val="TOC1"/>
            <w:tabs>
              <w:tab w:val="right" w:leader="dot" w:pos="8306"/>
            </w:tabs>
          </w:pPr>
          <w:hyperlink w:anchor="_Toc14322" w:history="1">
            <w:r>
              <w:rPr>
                <w:rFonts w:hint="eastAsia"/>
                <w:szCs w:val="36"/>
              </w:rPr>
              <w:t>二、团队介绍</w:t>
            </w:r>
            <w:r>
              <w:tab/>
            </w:r>
            <w:r>
              <w:fldChar w:fldCharType="begin"/>
            </w:r>
            <w:r>
              <w:instrText xml:space="preserve"> PAGEREF _Toc14322 \h </w:instrText>
            </w:r>
            <w:r>
              <w:fldChar w:fldCharType="separate"/>
            </w:r>
            <w:r>
              <w:t>3</w:t>
            </w:r>
            <w:r>
              <w:fldChar w:fldCharType="end"/>
            </w:r>
          </w:hyperlink>
        </w:p>
        <w:p w14:paraId="73480460" w14:textId="77777777" w:rsidR="00672242" w:rsidRDefault="00000000">
          <w:pPr>
            <w:pStyle w:val="TOC2"/>
            <w:tabs>
              <w:tab w:val="right" w:leader="dot" w:pos="8306"/>
            </w:tabs>
          </w:pPr>
          <w:hyperlink w:anchor="_Toc22639" w:history="1">
            <w:r>
              <w:rPr>
                <w:rFonts w:hint="eastAsia"/>
                <w:szCs w:val="21"/>
              </w:rPr>
              <w:t>（一）人员管理</w:t>
            </w:r>
            <w:r>
              <w:tab/>
            </w:r>
            <w:r>
              <w:fldChar w:fldCharType="begin"/>
            </w:r>
            <w:r>
              <w:instrText xml:space="preserve"> PAGEREF _Toc22639 \h </w:instrText>
            </w:r>
            <w:r>
              <w:fldChar w:fldCharType="separate"/>
            </w:r>
            <w:r>
              <w:t>3</w:t>
            </w:r>
            <w:r>
              <w:fldChar w:fldCharType="end"/>
            </w:r>
          </w:hyperlink>
        </w:p>
        <w:p w14:paraId="2CDCD7AE" w14:textId="77777777" w:rsidR="00672242" w:rsidRDefault="00000000">
          <w:pPr>
            <w:pStyle w:val="TOC1"/>
            <w:tabs>
              <w:tab w:val="right" w:leader="dot" w:pos="8306"/>
            </w:tabs>
          </w:pPr>
          <w:hyperlink w:anchor="_Toc12043" w:history="1">
            <w:r>
              <w:rPr>
                <w:rFonts w:hint="eastAsia"/>
                <w:szCs w:val="36"/>
              </w:rPr>
              <w:t>三、产品与研发</w:t>
            </w:r>
            <w:r>
              <w:tab/>
            </w:r>
            <w:r>
              <w:fldChar w:fldCharType="begin"/>
            </w:r>
            <w:r>
              <w:instrText xml:space="preserve"> PAGEREF _Toc12043 \h </w:instrText>
            </w:r>
            <w:r>
              <w:fldChar w:fldCharType="separate"/>
            </w:r>
            <w:r>
              <w:t>4</w:t>
            </w:r>
            <w:r>
              <w:fldChar w:fldCharType="end"/>
            </w:r>
          </w:hyperlink>
        </w:p>
        <w:p w14:paraId="2F4AEAFB" w14:textId="77777777" w:rsidR="00672242" w:rsidRDefault="00000000">
          <w:pPr>
            <w:pStyle w:val="TOC2"/>
            <w:tabs>
              <w:tab w:val="right" w:leader="dot" w:pos="8306"/>
            </w:tabs>
          </w:pPr>
          <w:hyperlink w:anchor="_Toc1195" w:history="1">
            <w:r>
              <w:rPr>
                <w:rFonts w:hint="eastAsia"/>
                <w:szCs w:val="21"/>
              </w:rPr>
              <w:t>（一）产品核心价值</w:t>
            </w:r>
            <w:r>
              <w:tab/>
            </w:r>
            <w:r>
              <w:fldChar w:fldCharType="begin"/>
            </w:r>
            <w:r>
              <w:instrText xml:space="preserve"> PAGEREF _Toc1195 \h </w:instrText>
            </w:r>
            <w:r>
              <w:fldChar w:fldCharType="separate"/>
            </w:r>
            <w:r>
              <w:t>4</w:t>
            </w:r>
            <w:r>
              <w:fldChar w:fldCharType="end"/>
            </w:r>
          </w:hyperlink>
        </w:p>
        <w:p w14:paraId="68255E92" w14:textId="77777777" w:rsidR="00672242" w:rsidRDefault="00000000">
          <w:pPr>
            <w:pStyle w:val="TOC2"/>
            <w:tabs>
              <w:tab w:val="right" w:leader="dot" w:pos="8306"/>
            </w:tabs>
          </w:pPr>
          <w:hyperlink w:anchor="_Toc12901" w:history="1">
            <w:r>
              <w:rPr>
                <w:rFonts w:hint="eastAsia"/>
                <w:szCs w:val="21"/>
              </w:rPr>
              <w:t>（二）产品特色</w:t>
            </w:r>
            <w:r>
              <w:tab/>
            </w:r>
            <w:r>
              <w:fldChar w:fldCharType="begin"/>
            </w:r>
            <w:r>
              <w:instrText xml:space="preserve"> PAGEREF _Toc12901 \h </w:instrText>
            </w:r>
            <w:r>
              <w:fldChar w:fldCharType="separate"/>
            </w:r>
            <w:r>
              <w:t>4</w:t>
            </w:r>
            <w:r>
              <w:fldChar w:fldCharType="end"/>
            </w:r>
          </w:hyperlink>
        </w:p>
        <w:p w14:paraId="7CA9FA80" w14:textId="77777777" w:rsidR="00672242" w:rsidRDefault="00000000">
          <w:pPr>
            <w:pStyle w:val="TOC2"/>
            <w:tabs>
              <w:tab w:val="right" w:leader="dot" w:pos="8306"/>
            </w:tabs>
          </w:pPr>
          <w:hyperlink w:anchor="_Toc11416" w:history="1">
            <w:r>
              <w:rPr>
                <w:rFonts w:hint="eastAsia"/>
                <w:szCs w:val="21"/>
              </w:rPr>
              <w:t>（三）功能详细介绍</w:t>
            </w:r>
            <w:r>
              <w:tab/>
            </w:r>
            <w:r>
              <w:fldChar w:fldCharType="begin"/>
            </w:r>
            <w:r>
              <w:instrText xml:space="preserve"> PAGEREF _Toc11416 \h </w:instrText>
            </w:r>
            <w:r>
              <w:fldChar w:fldCharType="separate"/>
            </w:r>
            <w:r>
              <w:t>4</w:t>
            </w:r>
            <w:r>
              <w:fldChar w:fldCharType="end"/>
            </w:r>
          </w:hyperlink>
        </w:p>
        <w:p w14:paraId="1FFBFD2F" w14:textId="77777777" w:rsidR="00672242" w:rsidRDefault="00000000">
          <w:pPr>
            <w:pStyle w:val="TOC2"/>
            <w:tabs>
              <w:tab w:val="right" w:leader="dot" w:pos="8306"/>
            </w:tabs>
          </w:pPr>
          <w:hyperlink w:anchor="_Toc17994" w:history="1">
            <w:r>
              <w:rPr>
                <w:rFonts w:hint="eastAsia"/>
                <w:szCs w:val="21"/>
              </w:rPr>
              <w:t>（四）用户流程图</w:t>
            </w:r>
            <w:r>
              <w:tab/>
            </w:r>
            <w:r>
              <w:fldChar w:fldCharType="begin"/>
            </w:r>
            <w:r>
              <w:instrText xml:space="preserve"> PAGEREF _Toc17994 \h </w:instrText>
            </w:r>
            <w:r>
              <w:fldChar w:fldCharType="separate"/>
            </w:r>
            <w:r>
              <w:t>4</w:t>
            </w:r>
            <w:r>
              <w:fldChar w:fldCharType="end"/>
            </w:r>
          </w:hyperlink>
        </w:p>
        <w:p w14:paraId="212CB125" w14:textId="77777777" w:rsidR="00672242" w:rsidRDefault="00000000">
          <w:pPr>
            <w:pStyle w:val="TOC2"/>
            <w:tabs>
              <w:tab w:val="right" w:leader="dot" w:pos="8306"/>
            </w:tabs>
          </w:pPr>
          <w:hyperlink w:anchor="_Toc26885" w:history="1">
            <w:r>
              <w:rPr>
                <w:rFonts w:hint="eastAsia"/>
                <w:szCs w:val="21"/>
              </w:rPr>
              <w:t>（五）技术架构</w:t>
            </w:r>
            <w:r>
              <w:tab/>
            </w:r>
            <w:r>
              <w:fldChar w:fldCharType="begin"/>
            </w:r>
            <w:r>
              <w:instrText xml:space="preserve"> PAGEREF _Toc26885 \h </w:instrText>
            </w:r>
            <w:r>
              <w:fldChar w:fldCharType="separate"/>
            </w:r>
            <w:r>
              <w:t>5</w:t>
            </w:r>
            <w:r>
              <w:fldChar w:fldCharType="end"/>
            </w:r>
          </w:hyperlink>
        </w:p>
        <w:p w14:paraId="4A948D57" w14:textId="77777777" w:rsidR="00672242" w:rsidRDefault="00000000">
          <w:pPr>
            <w:pStyle w:val="TOC1"/>
            <w:tabs>
              <w:tab w:val="right" w:leader="dot" w:pos="8306"/>
            </w:tabs>
          </w:pPr>
          <w:hyperlink w:anchor="_Toc22354" w:history="1">
            <w:r>
              <w:rPr>
                <w:rFonts w:hint="eastAsia"/>
                <w:szCs w:val="36"/>
              </w:rPr>
              <w:t>四、市场分析</w:t>
            </w:r>
            <w:r>
              <w:tab/>
            </w:r>
            <w:r>
              <w:fldChar w:fldCharType="begin"/>
            </w:r>
            <w:r>
              <w:instrText xml:space="preserve"> PAGEREF _Toc22354 \h </w:instrText>
            </w:r>
            <w:r>
              <w:fldChar w:fldCharType="separate"/>
            </w:r>
            <w:r>
              <w:t>5</w:t>
            </w:r>
            <w:r>
              <w:fldChar w:fldCharType="end"/>
            </w:r>
          </w:hyperlink>
        </w:p>
        <w:p w14:paraId="3FFF2596" w14:textId="77777777" w:rsidR="00672242" w:rsidRDefault="00000000">
          <w:pPr>
            <w:pStyle w:val="TOC2"/>
            <w:tabs>
              <w:tab w:val="right" w:leader="dot" w:pos="8306"/>
            </w:tabs>
          </w:pPr>
          <w:hyperlink w:anchor="_Toc22306" w:history="1">
            <w:r>
              <w:rPr>
                <w:rFonts w:hint="eastAsia"/>
                <w:szCs w:val="21"/>
              </w:rPr>
              <w:t>（一）市场环境</w:t>
            </w:r>
            <w:r>
              <w:tab/>
            </w:r>
            <w:r>
              <w:fldChar w:fldCharType="begin"/>
            </w:r>
            <w:r>
              <w:instrText xml:space="preserve"> PAGEREF _Toc22306 \h </w:instrText>
            </w:r>
            <w:r>
              <w:fldChar w:fldCharType="separate"/>
            </w:r>
            <w:r>
              <w:t>5</w:t>
            </w:r>
            <w:r>
              <w:fldChar w:fldCharType="end"/>
            </w:r>
          </w:hyperlink>
        </w:p>
        <w:p w14:paraId="3A51C34F" w14:textId="77777777" w:rsidR="00672242" w:rsidRDefault="00000000">
          <w:pPr>
            <w:pStyle w:val="TOC2"/>
            <w:tabs>
              <w:tab w:val="right" w:leader="dot" w:pos="8306"/>
            </w:tabs>
          </w:pPr>
          <w:hyperlink w:anchor="_Toc19708" w:history="1">
            <w:r>
              <w:rPr>
                <w:rFonts w:hint="eastAsia"/>
                <w:szCs w:val="21"/>
              </w:rPr>
              <w:t>（二）竞争对手</w:t>
            </w:r>
            <w:r>
              <w:tab/>
            </w:r>
            <w:r>
              <w:fldChar w:fldCharType="begin"/>
            </w:r>
            <w:r>
              <w:instrText xml:space="preserve"> PAGEREF _Toc19708 \h </w:instrText>
            </w:r>
            <w:r>
              <w:fldChar w:fldCharType="separate"/>
            </w:r>
            <w:r>
              <w:t>7</w:t>
            </w:r>
            <w:r>
              <w:fldChar w:fldCharType="end"/>
            </w:r>
          </w:hyperlink>
        </w:p>
        <w:p w14:paraId="6DBE830A" w14:textId="77777777" w:rsidR="00672242" w:rsidRDefault="00000000">
          <w:pPr>
            <w:pStyle w:val="TOC2"/>
            <w:tabs>
              <w:tab w:val="right" w:leader="dot" w:pos="8306"/>
            </w:tabs>
          </w:pPr>
          <w:hyperlink w:anchor="_Toc19257" w:history="1">
            <w:r>
              <w:rPr>
                <w:rFonts w:hint="eastAsia"/>
                <w:szCs w:val="21"/>
              </w:rPr>
              <w:t>（三）消费者画像</w:t>
            </w:r>
            <w:r>
              <w:tab/>
            </w:r>
            <w:r>
              <w:fldChar w:fldCharType="begin"/>
            </w:r>
            <w:r>
              <w:instrText xml:space="preserve"> PAGEREF _Toc19257 \h </w:instrText>
            </w:r>
            <w:r>
              <w:fldChar w:fldCharType="separate"/>
            </w:r>
            <w:r>
              <w:t>7</w:t>
            </w:r>
            <w:r>
              <w:fldChar w:fldCharType="end"/>
            </w:r>
          </w:hyperlink>
        </w:p>
        <w:p w14:paraId="40B61291" w14:textId="77777777" w:rsidR="00672242" w:rsidRDefault="00000000">
          <w:pPr>
            <w:pStyle w:val="TOC2"/>
            <w:tabs>
              <w:tab w:val="right" w:leader="dot" w:pos="8306"/>
            </w:tabs>
          </w:pPr>
          <w:hyperlink w:anchor="_Toc12816" w:history="1">
            <w:r>
              <w:rPr>
                <w:rFonts w:hint="eastAsia"/>
                <w:szCs w:val="21"/>
              </w:rPr>
              <w:t>（四）</w:t>
            </w:r>
            <w:r>
              <w:rPr>
                <w:rFonts w:hint="eastAsia"/>
                <w:szCs w:val="21"/>
              </w:rPr>
              <w:t>PESTLE</w:t>
            </w:r>
            <w:r>
              <w:rPr>
                <w:rFonts w:hint="eastAsia"/>
                <w:szCs w:val="21"/>
              </w:rPr>
              <w:t>分析</w:t>
            </w:r>
            <w:r>
              <w:tab/>
            </w:r>
            <w:r>
              <w:fldChar w:fldCharType="begin"/>
            </w:r>
            <w:r>
              <w:instrText xml:space="preserve"> PAGEREF _Toc12816 \h </w:instrText>
            </w:r>
            <w:r>
              <w:fldChar w:fldCharType="separate"/>
            </w:r>
            <w:r>
              <w:t>8</w:t>
            </w:r>
            <w:r>
              <w:fldChar w:fldCharType="end"/>
            </w:r>
          </w:hyperlink>
        </w:p>
        <w:p w14:paraId="23F308F0" w14:textId="77777777" w:rsidR="00672242" w:rsidRDefault="00000000">
          <w:pPr>
            <w:pStyle w:val="TOC1"/>
            <w:tabs>
              <w:tab w:val="right" w:leader="dot" w:pos="8306"/>
            </w:tabs>
          </w:pPr>
          <w:hyperlink w:anchor="_Toc5652" w:history="1">
            <w:r>
              <w:rPr>
                <w:rFonts w:hint="eastAsia"/>
                <w:szCs w:val="36"/>
              </w:rPr>
              <w:t>五、发展策略</w:t>
            </w:r>
            <w:r>
              <w:tab/>
            </w:r>
            <w:r>
              <w:fldChar w:fldCharType="begin"/>
            </w:r>
            <w:r>
              <w:instrText xml:space="preserve"> PAGEREF _Toc5652 \h </w:instrText>
            </w:r>
            <w:r>
              <w:fldChar w:fldCharType="separate"/>
            </w:r>
            <w:r>
              <w:t>9</w:t>
            </w:r>
            <w:r>
              <w:fldChar w:fldCharType="end"/>
            </w:r>
          </w:hyperlink>
        </w:p>
        <w:p w14:paraId="3DAAA4DF" w14:textId="77777777" w:rsidR="00672242" w:rsidRDefault="00000000">
          <w:pPr>
            <w:pStyle w:val="TOC2"/>
            <w:tabs>
              <w:tab w:val="right" w:leader="dot" w:pos="8306"/>
            </w:tabs>
          </w:pPr>
          <w:hyperlink w:anchor="_Toc10465" w:history="1">
            <w:r>
              <w:rPr>
                <w:rFonts w:hint="eastAsia"/>
                <w:szCs w:val="21"/>
              </w:rPr>
              <w:t>（一）品牌规划</w:t>
            </w:r>
            <w:r>
              <w:tab/>
            </w:r>
            <w:r>
              <w:fldChar w:fldCharType="begin"/>
            </w:r>
            <w:r>
              <w:instrText xml:space="preserve"> PAGEREF _Toc10465 \h </w:instrText>
            </w:r>
            <w:r>
              <w:fldChar w:fldCharType="separate"/>
            </w:r>
            <w:r>
              <w:t>9</w:t>
            </w:r>
            <w:r>
              <w:fldChar w:fldCharType="end"/>
            </w:r>
          </w:hyperlink>
        </w:p>
        <w:p w14:paraId="5683D601" w14:textId="77777777" w:rsidR="00672242" w:rsidRDefault="00000000">
          <w:pPr>
            <w:pStyle w:val="TOC2"/>
            <w:tabs>
              <w:tab w:val="right" w:leader="dot" w:pos="8306"/>
            </w:tabs>
          </w:pPr>
          <w:hyperlink w:anchor="_Toc23196" w:history="1">
            <w:r>
              <w:rPr>
                <w:rFonts w:hint="eastAsia"/>
                <w:szCs w:val="21"/>
              </w:rPr>
              <w:t>（二）发展规划</w:t>
            </w:r>
            <w:r>
              <w:tab/>
            </w:r>
            <w:r>
              <w:fldChar w:fldCharType="begin"/>
            </w:r>
            <w:r>
              <w:instrText xml:space="preserve"> PAGEREF _Toc23196 \h </w:instrText>
            </w:r>
            <w:r>
              <w:fldChar w:fldCharType="separate"/>
            </w:r>
            <w:r>
              <w:t>9</w:t>
            </w:r>
            <w:r>
              <w:fldChar w:fldCharType="end"/>
            </w:r>
          </w:hyperlink>
        </w:p>
        <w:p w14:paraId="1AB5B9C9" w14:textId="77777777" w:rsidR="00672242" w:rsidRDefault="00000000">
          <w:pPr>
            <w:pStyle w:val="TOC2"/>
            <w:tabs>
              <w:tab w:val="right" w:leader="dot" w:pos="8306"/>
            </w:tabs>
          </w:pPr>
          <w:hyperlink w:anchor="_Toc21238" w:history="1">
            <w:r>
              <w:rPr>
                <w:rFonts w:hint="eastAsia"/>
                <w:szCs w:val="21"/>
              </w:rPr>
              <w:t>（三）</w:t>
            </w:r>
            <w:r>
              <w:rPr>
                <w:rFonts w:hint="eastAsia"/>
                <w:szCs w:val="21"/>
              </w:rPr>
              <w:t>SWOT</w:t>
            </w:r>
            <w:r>
              <w:rPr>
                <w:rFonts w:hint="eastAsia"/>
                <w:szCs w:val="21"/>
              </w:rPr>
              <w:t>分析</w:t>
            </w:r>
            <w:r>
              <w:tab/>
            </w:r>
            <w:r>
              <w:fldChar w:fldCharType="begin"/>
            </w:r>
            <w:r>
              <w:instrText xml:space="preserve"> PAGEREF _Toc21238 \h </w:instrText>
            </w:r>
            <w:r>
              <w:fldChar w:fldCharType="separate"/>
            </w:r>
            <w:r>
              <w:t>10</w:t>
            </w:r>
            <w:r>
              <w:fldChar w:fldCharType="end"/>
            </w:r>
          </w:hyperlink>
        </w:p>
        <w:p w14:paraId="48A50A31" w14:textId="77777777" w:rsidR="00672242" w:rsidRDefault="00000000">
          <w:pPr>
            <w:pStyle w:val="TOC1"/>
            <w:tabs>
              <w:tab w:val="right" w:leader="dot" w:pos="8306"/>
            </w:tabs>
          </w:pPr>
          <w:hyperlink w:anchor="_Toc7547" w:history="1">
            <w:r>
              <w:rPr>
                <w:rFonts w:hint="eastAsia"/>
                <w:szCs w:val="36"/>
              </w:rPr>
              <w:t>六、市场营销策略</w:t>
            </w:r>
            <w:r>
              <w:tab/>
            </w:r>
            <w:r>
              <w:fldChar w:fldCharType="begin"/>
            </w:r>
            <w:r>
              <w:instrText xml:space="preserve"> PAGEREF _Toc7547 \h </w:instrText>
            </w:r>
            <w:r>
              <w:fldChar w:fldCharType="separate"/>
            </w:r>
            <w:r>
              <w:t>11</w:t>
            </w:r>
            <w:r>
              <w:fldChar w:fldCharType="end"/>
            </w:r>
          </w:hyperlink>
        </w:p>
        <w:p w14:paraId="7E84E026" w14:textId="77777777" w:rsidR="00672242" w:rsidRDefault="00000000">
          <w:pPr>
            <w:pStyle w:val="TOC2"/>
            <w:tabs>
              <w:tab w:val="right" w:leader="dot" w:pos="8306"/>
            </w:tabs>
          </w:pPr>
          <w:hyperlink w:anchor="_Toc20127" w:history="1">
            <w:r>
              <w:rPr>
                <w:rFonts w:hint="eastAsia"/>
                <w:szCs w:val="21"/>
              </w:rPr>
              <w:t>（一）促销及推广</w:t>
            </w:r>
            <w:r>
              <w:tab/>
            </w:r>
            <w:r>
              <w:fldChar w:fldCharType="begin"/>
            </w:r>
            <w:r>
              <w:instrText xml:space="preserve"> PAGEREF _Toc20127 \h </w:instrText>
            </w:r>
            <w:r>
              <w:fldChar w:fldCharType="separate"/>
            </w:r>
            <w:r>
              <w:t>11</w:t>
            </w:r>
            <w:r>
              <w:fldChar w:fldCharType="end"/>
            </w:r>
          </w:hyperlink>
        </w:p>
        <w:p w14:paraId="4A9816A7" w14:textId="77777777" w:rsidR="00672242" w:rsidRDefault="00000000">
          <w:pPr>
            <w:pStyle w:val="TOC2"/>
            <w:tabs>
              <w:tab w:val="right" w:leader="dot" w:pos="8306"/>
            </w:tabs>
          </w:pPr>
          <w:hyperlink w:anchor="_Toc18121" w:history="1">
            <w:r>
              <w:rPr>
                <w:rFonts w:hint="eastAsia"/>
                <w:szCs w:val="21"/>
              </w:rPr>
              <w:t>（二）市场定位</w:t>
            </w:r>
            <w:r>
              <w:tab/>
            </w:r>
            <w:r>
              <w:fldChar w:fldCharType="begin"/>
            </w:r>
            <w:r>
              <w:instrText xml:space="preserve"> PAGEREF _Toc18121 \h </w:instrText>
            </w:r>
            <w:r>
              <w:fldChar w:fldCharType="separate"/>
            </w:r>
            <w:r>
              <w:t>12</w:t>
            </w:r>
            <w:r>
              <w:fldChar w:fldCharType="end"/>
            </w:r>
          </w:hyperlink>
        </w:p>
        <w:p w14:paraId="47A9E074" w14:textId="77777777" w:rsidR="00672242" w:rsidRDefault="00000000">
          <w:pPr>
            <w:pStyle w:val="TOC1"/>
            <w:tabs>
              <w:tab w:val="right" w:leader="dot" w:pos="8306"/>
            </w:tabs>
          </w:pPr>
          <w:hyperlink w:anchor="_Toc17019" w:history="1">
            <w:r>
              <w:rPr>
                <w:rFonts w:hint="eastAsia"/>
                <w:szCs w:val="36"/>
              </w:rPr>
              <w:t>七、商业模式</w:t>
            </w:r>
            <w:r>
              <w:tab/>
            </w:r>
            <w:r>
              <w:fldChar w:fldCharType="begin"/>
            </w:r>
            <w:r>
              <w:instrText xml:space="preserve"> PAGEREF _Toc17019 \h </w:instrText>
            </w:r>
            <w:r>
              <w:fldChar w:fldCharType="separate"/>
            </w:r>
            <w:r>
              <w:t>12</w:t>
            </w:r>
            <w:r>
              <w:fldChar w:fldCharType="end"/>
            </w:r>
          </w:hyperlink>
        </w:p>
        <w:p w14:paraId="5B14AF89" w14:textId="77777777" w:rsidR="00672242" w:rsidRDefault="00000000">
          <w:pPr>
            <w:pStyle w:val="TOC2"/>
            <w:tabs>
              <w:tab w:val="right" w:leader="dot" w:pos="8306"/>
            </w:tabs>
          </w:pPr>
          <w:hyperlink w:anchor="_Toc19970" w:history="1">
            <w:r>
              <w:rPr>
                <w:rFonts w:hint="eastAsia"/>
                <w:szCs w:val="21"/>
              </w:rPr>
              <w:t>（一）“内容</w:t>
            </w:r>
            <w:r>
              <w:rPr>
                <w:rFonts w:hint="eastAsia"/>
                <w:szCs w:val="21"/>
              </w:rPr>
              <w:t>+</w:t>
            </w:r>
            <w:r>
              <w:rPr>
                <w:rFonts w:hint="eastAsia"/>
                <w:szCs w:val="21"/>
              </w:rPr>
              <w:t>交易”模式</w:t>
            </w:r>
            <w:r>
              <w:tab/>
            </w:r>
            <w:r>
              <w:fldChar w:fldCharType="begin"/>
            </w:r>
            <w:r>
              <w:instrText xml:space="preserve"> PAGEREF _Toc19970 \h </w:instrText>
            </w:r>
            <w:r>
              <w:fldChar w:fldCharType="separate"/>
            </w:r>
            <w:r>
              <w:t>12</w:t>
            </w:r>
            <w:r>
              <w:fldChar w:fldCharType="end"/>
            </w:r>
          </w:hyperlink>
        </w:p>
        <w:p w14:paraId="439EFC1A" w14:textId="77777777" w:rsidR="00672242" w:rsidRDefault="00000000">
          <w:pPr>
            <w:pStyle w:val="TOC2"/>
            <w:tabs>
              <w:tab w:val="right" w:leader="dot" w:pos="8306"/>
            </w:tabs>
          </w:pPr>
          <w:hyperlink w:anchor="_Toc28166" w:history="1">
            <w:r>
              <w:rPr>
                <w:rFonts w:hint="eastAsia"/>
                <w:szCs w:val="21"/>
              </w:rPr>
              <w:t>（二）数据时代</w:t>
            </w:r>
            <w:r>
              <w:tab/>
            </w:r>
            <w:r>
              <w:fldChar w:fldCharType="begin"/>
            </w:r>
            <w:r>
              <w:instrText xml:space="preserve"> PAGEREF _Toc28166 \h </w:instrText>
            </w:r>
            <w:r>
              <w:fldChar w:fldCharType="separate"/>
            </w:r>
            <w:r>
              <w:t>12</w:t>
            </w:r>
            <w:r>
              <w:fldChar w:fldCharType="end"/>
            </w:r>
          </w:hyperlink>
        </w:p>
        <w:p w14:paraId="453A4969" w14:textId="77777777" w:rsidR="00672242" w:rsidRDefault="00000000">
          <w:pPr>
            <w:pStyle w:val="TOC1"/>
            <w:tabs>
              <w:tab w:val="right" w:leader="dot" w:pos="8306"/>
            </w:tabs>
          </w:pPr>
          <w:hyperlink w:anchor="_Toc19166" w:history="1">
            <w:r>
              <w:rPr>
                <w:rFonts w:hint="eastAsia"/>
                <w:szCs w:val="36"/>
              </w:rPr>
              <w:t>八、财务分析</w:t>
            </w:r>
            <w:r>
              <w:tab/>
            </w:r>
            <w:r>
              <w:fldChar w:fldCharType="begin"/>
            </w:r>
            <w:r>
              <w:instrText xml:space="preserve"> PAGEREF _Toc19166 \h </w:instrText>
            </w:r>
            <w:r>
              <w:fldChar w:fldCharType="separate"/>
            </w:r>
            <w:r>
              <w:t>13</w:t>
            </w:r>
            <w:r>
              <w:fldChar w:fldCharType="end"/>
            </w:r>
          </w:hyperlink>
        </w:p>
        <w:p w14:paraId="681F246C" w14:textId="77777777" w:rsidR="00672242" w:rsidRDefault="00000000">
          <w:pPr>
            <w:pStyle w:val="TOC2"/>
            <w:tabs>
              <w:tab w:val="right" w:leader="dot" w:pos="8306"/>
            </w:tabs>
          </w:pPr>
          <w:hyperlink w:anchor="_Toc12188" w:history="1">
            <w:r>
              <w:rPr>
                <w:rFonts w:hint="eastAsia"/>
                <w:szCs w:val="21"/>
              </w:rPr>
              <w:t>（一）行业分析</w:t>
            </w:r>
            <w:r>
              <w:tab/>
            </w:r>
            <w:r>
              <w:fldChar w:fldCharType="begin"/>
            </w:r>
            <w:r>
              <w:instrText xml:space="preserve"> PAGEREF _Toc12188 \h </w:instrText>
            </w:r>
            <w:r>
              <w:fldChar w:fldCharType="separate"/>
            </w:r>
            <w:r>
              <w:t>13</w:t>
            </w:r>
            <w:r>
              <w:fldChar w:fldCharType="end"/>
            </w:r>
          </w:hyperlink>
        </w:p>
        <w:p w14:paraId="0DC536ED" w14:textId="77777777" w:rsidR="00672242" w:rsidRDefault="00000000">
          <w:pPr>
            <w:pStyle w:val="TOC2"/>
            <w:tabs>
              <w:tab w:val="right" w:leader="dot" w:pos="8306"/>
            </w:tabs>
          </w:pPr>
          <w:hyperlink w:anchor="_Toc14787" w:history="1">
            <w:r>
              <w:rPr>
                <w:rFonts w:hint="eastAsia"/>
                <w:szCs w:val="21"/>
              </w:rPr>
              <w:t>（二）融资分析</w:t>
            </w:r>
            <w:r>
              <w:tab/>
            </w:r>
            <w:r>
              <w:fldChar w:fldCharType="begin"/>
            </w:r>
            <w:r>
              <w:instrText xml:space="preserve"> PAGEREF _Toc14787 \h </w:instrText>
            </w:r>
            <w:r>
              <w:fldChar w:fldCharType="separate"/>
            </w:r>
            <w:r>
              <w:t>15</w:t>
            </w:r>
            <w:r>
              <w:fldChar w:fldCharType="end"/>
            </w:r>
          </w:hyperlink>
        </w:p>
        <w:p w14:paraId="61D8E6F4" w14:textId="77777777" w:rsidR="00672242" w:rsidRDefault="00000000">
          <w:pPr>
            <w:pStyle w:val="TOC2"/>
            <w:tabs>
              <w:tab w:val="right" w:leader="dot" w:pos="8306"/>
            </w:tabs>
          </w:pPr>
          <w:hyperlink w:anchor="_Toc13208" w:history="1">
            <w:r>
              <w:rPr>
                <w:rFonts w:hint="eastAsia"/>
                <w:szCs w:val="21"/>
              </w:rPr>
              <w:t>（三）财务预算</w:t>
            </w:r>
            <w:r>
              <w:tab/>
            </w:r>
            <w:r>
              <w:fldChar w:fldCharType="begin"/>
            </w:r>
            <w:r>
              <w:instrText xml:space="preserve"> PAGEREF _Toc13208 \h </w:instrText>
            </w:r>
            <w:r>
              <w:fldChar w:fldCharType="separate"/>
            </w:r>
            <w:r>
              <w:t>16</w:t>
            </w:r>
            <w:r>
              <w:fldChar w:fldCharType="end"/>
            </w:r>
          </w:hyperlink>
        </w:p>
        <w:p w14:paraId="59211C12" w14:textId="77777777" w:rsidR="00672242" w:rsidRDefault="00000000">
          <w:pPr>
            <w:pStyle w:val="TOC2"/>
            <w:tabs>
              <w:tab w:val="right" w:leader="dot" w:pos="8306"/>
            </w:tabs>
          </w:pPr>
          <w:hyperlink w:anchor="_Toc30952" w:history="1">
            <w:r>
              <w:rPr>
                <w:rFonts w:hint="eastAsia"/>
                <w:szCs w:val="21"/>
              </w:rPr>
              <w:t>（四）财务分析</w:t>
            </w:r>
            <w:r>
              <w:tab/>
            </w:r>
            <w:r>
              <w:fldChar w:fldCharType="begin"/>
            </w:r>
            <w:r>
              <w:instrText xml:space="preserve"> PAGEREF _Toc30952 \h </w:instrText>
            </w:r>
            <w:r>
              <w:fldChar w:fldCharType="separate"/>
            </w:r>
            <w:r>
              <w:t>17</w:t>
            </w:r>
            <w:r>
              <w:fldChar w:fldCharType="end"/>
            </w:r>
          </w:hyperlink>
        </w:p>
        <w:p w14:paraId="663EBAEC" w14:textId="77777777" w:rsidR="00672242" w:rsidRDefault="00000000">
          <w:pPr>
            <w:pStyle w:val="TOC1"/>
            <w:tabs>
              <w:tab w:val="right" w:leader="dot" w:pos="8306"/>
            </w:tabs>
          </w:pPr>
          <w:hyperlink w:anchor="_Toc23934" w:history="1">
            <w:r>
              <w:rPr>
                <w:rFonts w:hint="eastAsia"/>
                <w:szCs w:val="36"/>
              </w:rPr>
              <w:t>九、风险分析及应对</w:t>
            </w:r>
            <w:r>
              <w:tab/>
            </w:r>
            <w:r>
              <w:fldChar w:fldCharType="begin"/>
            </w:r>
            <w:r>
              <w:instrText xml:space="preserve"> PAGEREF _Toc23934 \h </w:instrText>
            </w:r>
            <w:r>
              <w:fldChar w:fldCharType="separate"/>
            </w:r>
            <w:r>
              <w:t>18</w:t>
            </w:r>
            <w:r>
              <w:fldChar w:fldCharType="end"/>
            </w:r>
          </w:hyperlink>
        </w:p>
        <w:p w14:paraId="0F95EE84" w14:textId="77777777" w:rsidR="00672242" w:rsidRDefault="00000000">
          <w:pPr>
            <w:pStyle w:val="TOC2"/>
            <w:tabs>
              <w:tab w:val="right" w:leader="dot" w:pos="8306"/>
            </w:tabs>
          </w:pPr>
          <w:hyperlink w:anchor="_Toc27485" w:history="1">
            <w:r>
              <w:rPr>
                <w:rFonts w:hint="eastAsia"/>
                <w:szCs w:val="21"/>
              </w:rPr>
              <w:t>（一）风险分析与应对措施</w:t>
            </w:r>
            <w:r>
              <w:tab/>
            </w:r>
            <w:r>
              <w:fldChar w:fldCharType="begin"/>
            </w:r>
            <w:r>
              <w:instrText xml:space="preserve"> PAGEREF _Toc27485 \h </w:instrText>
            </w:r>
            <w:r>
              <w:fldChar w:fldCharType="separate"/>
            </w:r>
            <w:r>
              <w:t>18</w:t>
            </w:r>
            <w:r>
              <w:fldChar w:fldCharType="end"/>
            </w:r>
          </w:hyperlink>
        </w:p>
        <w:p w14:paraId="05EBFE52" w14:textId="77777777" w:rsidR="00672242" w:rsidRDefault="00000000">
          <w:pPr>
            <w:pStyle w:val="TOC1"/>
            <w:tabs>
              <w:tab w:val="right" w:leader="dot" w:pos="8306"/>
            </w:tabs>
          </w:pPr>
          <w:hyperlink w:anchor="_Toc17225" w:history="1">
            <w:r>
              <w:rPr>
                <w:rFonts w:hint="eastAsia"/>
                <w:szCs w:val="36"/>
              </w:rPr>
              <w:t>十、总结与展望</w:t>
            </w:r>
            <w:r>
              <w:tab/>
            </w:r>
            <w:r>
              <w:fldChar w:fldCharType="begin"/>
            </w:r>
            <w:r>
              <w:instrText xml:space="preserve"> PAGEREF _Toc17225 \h </w:instrText>
            </w:r>
            <w:r>
              <w:fldChar w:fldCharType="separate"/>
            </w:r>
            <w:r>
              <w:t>19</w:t>
            </w:r>
            <w:r>
              <w:fldChar w:fldCharType="end"/>
            </w:r>
          </w:hyperlink>
        </w:p>
        <w:p w14:paraId="49884463" w14:textId="77777777" w:rsidR="00672242" w:rsidRDefault="00000000">
          <w:pPr>
            <w:rPr>
              <w:b/>
            </w:rPr>
            <w:sectPr w:rsidR="00672242" w:rsidSect="00C6229E">
              <w:headerReference w:type="default" r:id="rId8"/>
              <w:pgSz w:w="11906" w:h="16838"/>
              <w:pgMar w:top="1440" w:right="1800" w:bottom="1440" w:left="1800" w:header="851" w:footer="992" w:gutter="0"/>
              <w:cols w:space="425"/>
              <w:docGrid w:type="lines" w:linePitch="312"/>
            </w:sectPr>
          </w:pPr>
          <w:r>
            <w:rPr>
              <w:rFonts w:hint="eastAsia"/>
            </w:rPr>
            <w:fldChar w:fldCharType="end"/>
          </w:r>
        </w:p>
      </w:sdtContent>
    </w:sdt>
    <w:p w14:paraId="0BB47770" w14:textId="77777777" w:rsidR="00672242" w:rsidRDefault="00672242"/>
    <w:p w14:paraId="2556C5A0" w14:textId="77777777" w:rsidR="00672242" w:rsidRDefault="00000000">
      <w:pPr>
        <w:pStyle w:val="1"/>
        <w:jc w:val="center"/>
        <w:rPr>
          <w:rFonts w:hint="default"/>
          <w:sz w:val="36"/>
          <w:szCs w:val="36"/>
        </w:rPr>
      </w:pPr>
      <w:bookmarkStart w:id="1" w:name="_Toc8324"/>
      <w:bookmarkStart w:id="2" w:name="_Toc399"/>
      <w:r>
        <w:rPr>
          <w:sz w:val="36"/>
          <w:szCs w:val="36"/>
        </w:rPr>
        <w:t>一、项目概括</w:t>
      </w:r>
      <w:bookmarkEnd w:id="0"/>
      <w:bookmarkEnd w:id="1"/>
      <w:bookmarkEnd w:id="2"/>
    </w:p>
    <w:p w14:paraId="0CE85EF9"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3" w:name="_Toc23208"/>
      <w:bookmarkStart w:id="4" w:name="_Toc14829"/>
      <w:r>
        <w:rPr>
          <w:rFonts w:ascii="宋体" w:eastAsia="宋体" w:hAnsi="宋体" w:cs="宋体" w:hint="eastAsia"/>
          <w:b w:val="0"/>
          <w:kern w:val="0"/>
          <w:sz w:val="21"/>
          <w:szCs w:val="21"/>
          <w:lang w:bidi="ar"/>
        </w:rPr>
        <w:t>（一）团队介绍</w:t>
      </w:r>
      <w:bookmarkEnd w:id="3"/>
      <w:bookmarkEnd w:id="4"/>
    </w:p>
    <w:p w14:paraId="499033C0"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5" w:name="_Toc9442"/>
      <w:bookmarkStart w:id="6" w:name="_Toc1439"/>
      <w:r>
        <w:rPr>
          <w:rFonts w:ascii="宋体" w:eastAsia="宋体" w:hAnsi="宋体" w:cs="宋体" w:hint="eastAsia"/>
          <w:b w:val="0"/>
          <w:kern w:val="0"/>
          <w:sz w:val="21"/>
          <w:szCs w:val="21"/>
          <w:lang w:bidi="ar"/>
        </w:rPr>
        <w:t>（二）产品与研发</w:t>
      </w:r>
      <w:bookmarkEnd w:id="5"/>
      <w:bookmarkEnd w:id="6"/>
    </w:p>
    <w:p w14:paraId="3C1E168E"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7" w:name="_Toc23732"/>
      <w:bookmarkStart w:id="8" w:name="_Toc11672"/>
      <w:r>
        <w:rPr>
          <w:rFonts w:ascii="宋体" w:eastAsia="宋体" w:hAnsi="宋体" w:cs="宋体" w:hint="eastAsia"/>
          <w:b w:val="0"/>
          <w:kern w:val="0"/>
          <w:sz w:val="21"/>
          <w:szCs w:val="21"/>
          <w:lang w:bidi="ar"/>
        </w:rPr>
        <w:t>（三）市场分析</w:t>
      </w:r>
      <w:bookmarkEnd w:id="7"/>
      <w:bookmarkEnd w:id="8"/>
    </w:p>
    <w:p w14:paraId="69541C33"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9" w:name="_Toc12398"/>
      <w:bookmarkStart w:id="10" w:name="_Toc6196"/>
      <w:r>
        <w:rPr>
          <w:rFonts w:ascii="宋体" w:eastAsia="宋体" w:hAnsi="宋体" w:cs="宋体" w:hint="eastAsia"/>
          <w:b w:val="0"/>
          <w:kern w:val="0"/>
          <w:sz w:val="21"/>
          <w:szCs w:val="21"/>
          <w:lang w:bidi="ar"/>
        </w:rPr>
        <w:t>（四）发展策略</w:t>
      </w:r>
      <w:bookmarkEnd w:id="9"/>
      <w:bookmarkEnd w:id="10"/>
    </w:p>
    <w:p w14:paraId="5ACACFD4"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11" w:name="_Toc18336"/>
      <w:bookmarkStart w:id="12" w:name="_Toc26040"/>
      <w:r>
        <w:rPr>
          <w:rFonts w:ascii="宋体" w:eastAsia="宋体" w:hAnsi="宋体" w:cs="宋体" w:hint="eastAsia"/>
          <w:b w:val="0"/>
          <w:kern w:val="0"/>
          <w:sz w:val="21"/>
          <w:szCs w:val="21"/>
          <w:lang w:bidi="ar"/>
        </w:rPr>
        <w:t>（五）市场营销策略</w:t>
      </w:r>
      <w:bookmarkEnd w:id="11"/>
      <w:bookmarkEnd w:id="12"/>
    </w:p>
    <w:p w14:paraId="3193E929"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13" w:name="_Toc32539"/>
      <w:bookmarkStart w:id="14" w:name="_Toc30295"/>
      <w:r>
        <w:rPr>
          <w:rFonts w:ascii="宋体" w:eastAsia="宋体" w:hAnsi="宋体" w:cs="宋体" w:hint="eastAsia"/>
          <w:b w:val="0"/>
          <w:kern w:val="0"/>
          <w:sz w:val="21"/>
          <w:szCs w:val="21"/>
          <w:lang w:bidi="ar"/>
        </w:rPr>
        <w:t>（六）商业模式</w:t>
      </w:r>
      <w:bookmarkEnd w:id="13"/>
      <w:bookmarkEnd w:id="14"/>
    </w:p>
    <w:p w14:paraId="12648803"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15" w:name="_Toc1253"/>
      <w:bookmarkStart w:id="16" w:name="_Toc13668"/>
      <w:r>
        <w:rPr>
          <w:rFonts w:ascii="宋体" w:eastAsia="宋体" w:hAnsi="宋体" w:cs="宋体" w:hint="eastAsia"/>
          <w:b w:val="0"/>
          <w:kern w:val="0"/>
          <w:sz w:val="21"/>
          <w:szCs w:val="21"/>
          <w:lang w:bidi="ar"/>
        </w:rPr>
        <w:t>（七）财务分析</w:t>
      </w:r>
      <w:bookmarkEnd w:id="15"/>
      <w:bookmarkEnd w:id="16"/>
    </w:p>
    <w:p w14:paraId="35C2A4D2" w14:textId="77777777" w:rsidR="00672242" w:rsidRDefault="00000000">
      <w:pPr>
        <w:pStyle w:val="2"/>
        <w:numPr>
          <w:ilvl w:val="2"/>
          <w:numId w:val="0"/>
        </w:numPr>
        <w:spacing w:line="240" w:lineRule="auto"/>
        <w:ind w:left="-402" w:firstLine="402"/>
        <w:rPr>
          <w:rFonts w:ascii="宋体" w:eastAsia="宋体" w:hAnsi="宋体" w:cs="宋体"/>
          <w:b w:val="0"/>
          <w:kern w:val="0"/>
          <w:sz w:val="21"/>
          <w:szCs w:val="21"/>
          <w:lang w:bidi="ar"/>
        </w:rPr>
      </w:pPr>
      <w:bookmarkStart w:id="17" w:name="_Toc17546"/>
      <w:bookmarkStart w:id="18" w:name="_Toc20526"/>
      <w:r>
        <w:rPr>
          <w:rFonts w:ascii="宋体" w:eastAsia="宋体" w:hAnsi="宋体" w:cs="宋体" w:hint="eastAsia"/>
          <w:b w:val="0"/>
          <w:kern w:val="0"/>
          <w:sz w:val="21"/>
          <w:szCs w:val="21"/>
          <w:lang w:bidi="ar"/>
        </w:rPr>
        <w:t>（八）风险分析及应对</w:t>
      </w:r>
      <w:bookmarkEnd w:id="17"/>
      <w:bookmarkEnd w:id="18"/>
    </w:p>
    <w:p w14:paraId="0739DBF1" w14:textId="77777777" w:rsidR="00672242" w:rsidRDefault="00000000">
      <w:pPr>
        <w:pStyle w:val="1"/>
        <w:jc w:val="center"/>
        <w:rPr>
          <w:rFonts w:hint="default"/>
          <w:sz w:val="21"/>
          <w:szCs w:val="21"/>
        </w:rPr>
      </w:pPr>
      <w:bookmarkStart w:id="19" w:name="_Toc20866"/>
      <w:bookmarkStart w:id="20" w:name="_Toc14322"/>
      <w:r>
        <w:rPr>
          <w:sz w:val="36"/>
          <w:szCs w:val="36"/>
        </w:rPr>
        <w:t>二、团队介绍</w:t>
      </w:r>
      <w:bookmarkEnd w:id="19"/>
      <w:bookmarkEnd w:id="20"/>
    </w:p>
    <w:p w14:paraId="51B7633F" w14:textId="77777777" w:rsidR="00672242" w:rsidRDefault="00000000">
      <w:pPr>
        <w:numPr>
          <w:ilvl w:val="2"/>
          <w:numId w:val="0"/>
        </w:numPr>
        <w:ind w:left="-402" w:firstLine="402"/>
        <w:outlineLvl w:val="1"/>
        <w:rPr>
          <w:szCs w:val="21"/>
        </w:rPr>
      </w:pPr>
      <w:bookmarkStart w:id="21" w:name="_Toc14431"/>
      <w:bookmarkStart w:id="22" w:name="_Toc22639"/>
      <w:r>
        <w:rPr>
          <w:rFonts w:hint="eastAsia"/>
          <w:szCs w:val="21"/>
        </w:rPr>
        <w:t>（一）人员管理</w:t>
      </w:r>
      <w:bookmarkEnd w:id="21"/>
      <w:bookmarkEnd w:id="22"/>
    </w:p>
    <w:p w14:paraId="036758A8" w14:textId="77777777" w:rsidR="00672242" w:rsidRDefault="00000000">
      <w:pPr>
        <w:ind w:firstLineChars="200" w:firstLine="420"/>
      </w:pPr>
      <w:r>
        <w:rPr>
          <w:rFonts w:hint="eastAsia"/>
        </w:rPr>
        <w:t xml:space="preserve">1. </w:t>
      </w:r>
      <w:r>
        <w:rPr>
          <w:rFonts w:hint="eastAsia"/>
        </w:rPr>
        <w:t>李昱申</w:t>
      </w:r>
      <w:r>
        <w:rPr>
          <w:rFonts w:hint="eastAsia"/>
        </w:rPr>
        <w:t xml:space="preserve"> - </w:t>
      </w:r>
      <w:r>
        <w:rPr>
          <w:rFonts w:hint="eastAsia"/>
        </w:rPr>
        <w:t>项目经理</w:t>
      </w:r>
    </w:p>
    <w:p w14:paraId="2EC0E6AB" w14:textId="77777777" w:rsidR="00672242" w:rsidRDefault="00000000">
      <w:pPr>
        <w:ind w:firstLineChars="200" w:firstLine="420"/>
      </w:pPr>
      <w:r>
        <w:rPr>
          <w:rFonts w:hint="eastAsia"/>
        </w:rPr>
        <w:t>李昱申具备较强的组织能力和沟通技巧，因此他适合担任项目经理的角色。他将负责整个项目的策划、组织、协调和推进工作，确保团队成员各司其职，项目进度顺利进行。</w:t>
      </w:r>
    </w:p>
    <w:p w14:paraId="395E0C75" w14:textId="77777777" w:rsidR="00672242" w:rsidRDefault="00000000">
      <w:pPr>
        <w:ind w:firstLineChars="200" w:firstLine="420"/>
      </w:pPr>
      <w:r>
        <w:rPr>
          <w:rFonts w:hint="eastAsia"/>
        </w:rPr>
        <w:t xml:space="preserve">2. </w:t>
      </w:r>
      <w:proofErr w:type="gramStart"/>
      <w:r>
        <w:rPr>
          <w:rFonts w:hint="eastAsia"/>
        </w:rPr>
        <w:t>李思琦</w:t>
      </w:r>
      <w:proofErr w:type="gramEnd"/>
      <w:r>
        <w:rPr>
          <w:rFonts w:hint="eastAsia"/>
        </w:rPr>
        <w:t xml:space="preserve"> - </w:t>
      </w:r>
      <w:r>
        <w:rPr>
          <w:rFonts w:hint="eastAsia"/>
        </w:rPr>
        <w:t>产品经理</w:t>
      </w:r>
    </w:p>
    <w:p w14:paraId="6810B247" w14:textId="77777777" w:rsidR="00672242" w:rsidRDefault="00000000">
      <w:pPr>
        <w:ind w:firstLineChars="200" w:firstLine="420"/>
      </w:pPr>
      <w:proofErr w:type="gramStart"/>
      <w:r>
        <w:rPr>
          <w:rFonts w:hint="eastAsia"/>
        </w:rPr>
        <w:t>李思琦对</w:t>
      </w:r>
      <w:proofErr w:type="gramEnd"/>
      <w:r>
        <w:rPr>
          <w:rFonts w:hint="eastAsia"/>
        </w:rPr>
        <w:t>旅游行业有深入的了解和独特的见解，同时具备较强的市场敏锐度。因此，她将担任产品经理的角色，负责产品规划和设计，确保“聚游星球”小程序能够满足用户需求，提高用户体验。</w:t>
      </w:r>
    </w:p>
    <w:p w14:paraId="63943C76" w14:textId="77777777" w:rsidR="00672242" w:rsidRDefault="00000000">
      <w:pPr>
        <w:ind w:firstLineChars="200" w:firstLine="420"/>
      </w:pPr>
      <w:r>
        <w:rPr>
          <w:rFonts w:hint="eastAsia"/>
        </w:rPr>
        <w:t>3.</w:t>
      </w:r>
      <w:r>
        <w:rPr>
          <w:rFonts w:hint="eastAsia"/>
        </w:rPr>
        <w:t>刘汉权</w:t>
      </w:r>
      <w:r>
        <w:rPr>
          <w:rFonts w:hint="eastAsia"/>
        </w:rPr>
        <w:t xml:space="preserve"> - </w:t>
      </w:r>
      <w:r>
        <w:rPr>
          <w:rFonts w:hint="eastAsia"/>
        </w:rPr>
        <w:t>推广经理</w:t>
      </w:r>
    </w:p>
    <w:p w14:paraId="48E05F92" w14:textId="77777777" w:rsidR="00672242" w:rsidRDefault="00000000">
      <w:pPr>
        <w:ind w:firstLineChars="200" w:firstLine="420"/>
      </w:pPr>
      <w:r>
        <w:rPr>
          <w:rFonts w:hint="eastAsia"/>
        </w:rPr>
        <w:t>刘汉</w:t>
      </w:r>
      <w:proofErr w:type="gramStart"/>
      <w:r>
        <w:rPr>
          <w:rFonts w:hint="eastAsia"/>
        </w:rPr>
        <w:t>权具备</w:t>
      </w:r>
      <w:proofErr w:type="gramEnd"/>
      <w:r>
        <w:rPr>
          <w:rFonts w:hint="eastAsia"/>
        </w:rPr>
        <w:t>丰富的推广经验，并且在寒暑假中从事</w:t>
      </w:r>
      <w:proofErr w:type="gramStart"/>
      <w:r>
        <w:rPr>
          <w:rFonts w:hint="eastAsia"/>
        </w:rPr>
        <w:t>过推广</w:t>
      </w:r>
      <w:proofErr w:type="gramEnd"/>
      <w:r>
        <w:rPr>
          <w:rFonts w:hint="eastAsia"/>
        </w:rPr>
        <w:t>的相关工作，从线上推广引流到线下推广的流程，能熟练的将聚游星</w:t>
      </w:r>
      <w:proofErr w:type="gramStart"/>
      <w:r>
        <w:rPr>
          <w:rFonts w:hint="eastAsia"/>
        </w:rPr>
        <w:t>球推广</w:t>
      </w:r>
      <w:proofErr w:type="gramEnd"/>
      <w:r>
        <w:rPr>
          <w:rFonts w:hint="eastAsia"/>
        </w:rPr>
        <w:t>到年轻人中去。</w:t>
      </w:r>
    </w:p>
    <w:p w14:paraId="62BF42AC" w14:textId="77777777" w:rsidR="00672242" w:rsidRDefault="00000000">
      <w:pPr>
        <w:ind w:firstLineChars="200" w:firstLine="420"/>
      </w:pPr>
      <w:r>
        <w:rPr>
          <w:rFonts w:hint="eastAsia"/>
        </w:rPr>
        <w:t xml:space="preserve">4. </w:t>
      </w:r>
      <w:proofErr w:type="gramStart"/>
      <w:r>
        <w:rPr>
          <w:rFonts w:hint="eastAsia"/>
        </w:rPr>
        <w:t>雷熙玉</w:t>
      </w:r>
      <w:proofErr w:type="gramEnd"/>
      <w:r>
        <w:rPr>
          <w:rFonts w:hint="eastAsia"/>
        </w:rPr>
        <w:t xml:space="preserve"> - </w:t>
      </w:r>
      <w:r>
        <w:rPr>
          <w:rFonts w:hint="eastAsia"/>
        </w:rPr>
        <w:t>推广美化经理</w:t>
      </w:r>
    </w:p>
    <w:p w14:paraId="5E6DAA22" w14:textId="77777777" w:rsidR="00672242" w:rsidRDefault="00000000">
      <w:pPr>
        <w:ind w:firstLineChars="200" w:firstLine="420"/>
      </w:pPr>
      <w:proofErr w:type="gramStart"/>
      <w:r>
        <w:rPr>
          <w:rFonts w:hint="eastAsia"/>
        </w:rPr>
        <w:t>雷熙玉</w:t>
      </w:r>
      <w:proofErr w:type="gramEnd"/>
      <w:r>
        <w:rPr>
          <w:rFonts w:hint="eastAsia"/>
        </w:rPr>
        <w:t>具有出色的设计能力和创意灵感和推广经验，他将负责“聚游星球”小程序的用户体验优化及推广协助人员，确保小程序推广和美化工作。</w:t>
      </w:r>
    </w:p>
    <w:p w14:paraId="3024B88A" w14:textId="77777777" w:rsidR="00672242" w:rsidRDefault="00000000">
      <w:pPr>
        <w:ind w:firstLineChars="200" w:firstLine="420"/>
      </w:pPr>
      <w:r>
        <w:rPr>
          <w:rFonts w:hint="eastAsia"/>
        </w:rPr>
        <w:t xml:space="preserve">5. </w:t>
      </w:r>
      <w:r>
        <w:rPr>
          <w:rFonts w:hint="eastAsia"/>
        </w:rPr>
        <w:t>王荣花</w:t>
      </w:r>
      <w:r>
        <w:rPr>
          <w:rFonts w:hint="eastAsia"/>
        </w:rPr>
        <w:t xml:space="preserve"> - </w:t>
      </w:r>
      <w:r>
        <w:rPr>
          <w:rFonts w:hint="eastAsia"/>
        </w:rPr>
        <w:t>运营经理</w:t>
      </w:r>
    </w:p>
    <w:p w14:paraId="0BC845FA" w14:textId="77777777" w:rsidR="00672242" w:rsidRDefault="00000000">
      <w:pPr>
        <w:ind w:firstLineChars="200" w:firstLine="420"/>
      </w:pPr>
      <w:r>
        <w:rPr>
          <w:rFonts w:hint="eastAsia"/>
        </w:rPr>
        <w:t>王荣</w:t>
      </w:r>
      <w:proofErr w:type="gramStart"/>
      <w:r>
        <w:rPr>
          <w:rFonts w:hint="eastAsia"/>
        </w:rPr>
        <w:t>花具备</w:t>
      </w:r>
      <w:proofErr w:type="gramEnd"/>
      <w:r>
        <w:rPr>
          <w:rFonts w:hint="eastAsia"/>
        </w:rPr>
        <w:t>较强的市场推广和运营经验，她将担任运营经理的角色，负责“聚游星球”小程序的推广、运营和用户增长工作，确保小程序在市场上获得良好的口碑和广泛的影响力。</w:t>
      </w:r>
    </w:p>
    <w:p w14:paraId="1D313202" w14:textId="77777777" w:rsidR="00672242" w:rsidRDefault="00000000">
      <w:pPr>
        <w:ind w:firstLineChars="200" w:firstLine="420"/>
      </w:pPr>
      <w:r>
        <w:rPr>
          <w:rFonts w:hint="eastAsia"/>
        </w:rPr>
        <w:t xml:space="preserve">6. </w:t>
      </w:r>
      <w:r>
        <w:rPr>
          <w:rFonts w:hint="eastAsia"/>
        </w:rPr>
        <w:t>蔡宇祥</w:t>
      </w:r>
      <w:r>
        <w:rPr>
          <w:rFonts w:hint="eastAsia"/>
        </w:rPr>
        <w:t xml:space="preserve"> - </w:t>
      </w:r>
      <w:r>
        <w:rPr>
          <w:rFonts w:hint="eastAsia"/>
        </w:rPr>
        <w:t>测试工程师</w:t>
      </w:r>
    </w:p>
    <w:p w14:paraId="03583452" w14:textId="77777777" w:rsidR="00672242" w:rsidRDefault="00000000">
      <w:pPr>
        <w:ind w:firstLineChars="200" w:firstLine="420"/>
      </w:pPr>
      <w:r>
        <w:rPr>
          <w:rFonts w:hint="eastAsia"/>
        </w:rPr>
        <w:t>通过以上管理分配，团队成员可以充分发挥自己的专长，共同协作，推动“聚游星球”小程序项目的成功。同时，保持良好的沟通和协作，确保项目的顺利进行。</w:t>
      </w:r>
    </w:p>
    <w:p w14:paraId="69DBED1A" w14:textId="77777777" w:rsidR="00672242" w:rsidRDefault="00000000">
      <w:pPr>
        <w:pStyle w:val="1"/>
        <w:jc w:val="center"/>
        <w:rPr>
          <w:rFonts w:hint="default"/>
          <w:sz w:val="36"/>
          <w:szCs w:val="36"/>
        </w:rPr>
      </w:pPr>
      <w:bookmarkStart w:id="23" w:name="_Toc558"/>
      <w:bookmarkStart w:id="24" w:name="_Toc12043"/>
      <w:r>
        <w:rPr>
          <w:sz w:val="36"/>
          <w:szCs w:val="36"/>
        </w:rPr>
        <w:lastRenderedPageBreak/>
        <w:t>三、产品与研发</w:t>
      </w:r>
      <w:bookmarkEnd w:id="23"/>
      <w:bookmarkEnd w:id="24"/>
    </w:p>
    <w:p w14:paraId="3523EAF1" w14:textId="77777777" w:rsidR="00672242" w:rsidRDefault="00000000">
      <w:pPr>
        <w:numPr>
          <w:ilvl w:val="2"/>
          <w:numId w:val="0"/>
        </w:numPr>
        <w:ind w:firstLineChars="200" w:firstLine="420"/>
        <w:outlineLvl w:val="1"/>
        <w:rPr>
          <w:szCs w:val="21"/>
        </w:rPr>
      </w:pPr>
      <w:bookmarkStart w:id="25" w:name="_Toc20636"/>
      <w:bookmarkStart w:id="26" w:name="_Toc1195"/>
      <w:r>
        <w:rPr>
          <w:rFonts w:hint="eastAsia"/>
          <w:szCs w:val="21"/>
        </w:rPr>
        <w:t>（一）产品核心价值</w:t>
      </w:r>
      <w:bookmarkEnd w:id="25"/>
      <w:bookmarkEnd w:id="26"/>
    </w:p>
    <w:p w14:paraId="3DF8F9FD" w14:textId="77777777" w:rsidR="00672242" w:rsidRDefault="00000000">
      <w:pPr>
        <w:ind w:firstLineChars="200" w:firstLine="420"/>
      </w:pPr>
      <w:r>
        <w:rPr>
          <w:rFonts w:hint="eastAsia"/>
        </w:rPr>
        <w:t>1.</w:t>
      </w:r>
      <w:r>
        <w:rPr>
          <w:rFonts w:hint="eastAsia"/>
        </w:rPr>
        <w:t>本地化和即时性：平台专注于城市及其周边地区的活动和旅游资源，提供即时、本地化的信息，满足用户对于探索城市和周边地区的需求。</w:t>
      </w:r>
    </w:p>
    <w:p w14:paraId="139B41F8" w14:textId="77777777" w:rsidR="00672242" w:rsidRDefault="00000000">
      <w:pPr>
        <w:ind w:firstLineChars="200" w:firstLine="420"/>
      </w:pPr>
      <w:r>
        <w:rPr>
          <w:rFonts w:hint="eastAsia"/>
        </w:rPr>
        <w:t>2.</w:t>
      </w:r>
      <w:r>
        <w:rPr>
          <w:rFonts w:hint="eastAsia"/>
        </w:rPr>
        <w:t>个性化体验：通过用户生成的内容，平台能够提供多样化和个性化的旅游体验。用户可以根据自己的兴趣和偏好，发现独特的城市活动、隐藏的美食、当地的文化特色等。</w:t>
      </w:r>
    </w:p>
    <w:p w14:paraId="463E7F84" w14:textId="77777777" w:rsidR="00672242" w:rsidRDefault="00000000">
      <w:pPr>
        <w:ind w:firstLineChars="200" w:firstLine="420"/>
      </w:pPr>
      <w:r>
        <w:rPr>
          <w:rFonts w:hint="eastAsia"/>
        </w:rPr>
        <w:t>3.</w:t>
      </w:r>
      <w:r>
        <w:rPr>
          <w:rFonts w:hint="eastAsia"/>
        </w:rPr>
        <w:t>社区建设和互动：平台鼓励用户分享自己的城市探索经历和旅行故事，形成一个活跃的社区。用户之间的互动可以增强彼此之间的联系，同时也为新用户提供了有价值的参考和建议。</w:t>
      </w:r>
    </w:p>
    <w:p w14:paraId="66AEBC2C" w14:textId="77777777" w:rsidR="00672242" w:rsidRDefault="00000000">
      <w:pPr>
        <w:ind w:firstLineChars="200" w:firstLine="420"/>
      </w:pPr>
      <w:r>
        <w:rPr>
          <w:rFonts w:hint="eastAsia"/>
        </w:rPr>
        <w:t>4.</w:t>
      </w:r>
      <w:r>
        <w:rPr>
          <w:rFonts w:hint="eastAsia"/>
        </w:rPr>
        <w:t>信息的丰富性和可靠性：由于内容来源于广大用户的真实体验，平台能够提供丰富且可靠的信息。用户可以通过阅读他人的评价和建议，做出更明智的决策。</w:t>
      </w:r>
    </w:p>
    <w:p w14:paraId="5875E04A" w14:textId="77777777" w:rsidR="00672242" w:rsidRDefault="00000000">
      <w:pPr>
        <w:ind w:firstLineChars="200" w:firstLine="420"/>
      </w:pPr>
      <w:r>
        <w:rPr>
          <w:rFonts w:hint="eastAsia"/>
        </w:rPr>
        <w:t>5.</w:t>
      </w:r>
      <w:r>
        <w:rPr>
          <w:rFonts w:hint="eastAsia"/>
        </w:rPr>
        <w:t>经济效益：平台不仅为用户创造价值，也为当地商家和旅游服务提供商带来经济效益。通过推广当地的活动和服务，平台有助于提升商家的知名度和吸引更多顾客。</w:t>
      </w:r>
    </w:p>
    <w:p w14:paraId="3D2A5DD6" w14:textId="77777777" w:rsidR="00672242" w:rsidRDefault="00000000">
      <w:pPr>
        <w:ind w:firstLineChars="200" w:firstLine="420"/>
      </w:pPr>
      <w:r>
        <w:rPr>
          <w:rFonts w:hint="eastAsia"/>
        </w:rPr>
        <w:t>6.</w:t>
      </w:r>
      <w:r>
        <w:rPr>
          <w:rFonts w:hint="eastAsia"/>
        </w:rPr>
        <w:t>文化交流和推广：平台促进了城市文化的交流和推广。用户通过分享自己的体验，帮助传播当地的文化和传统，同时也吸引了更多对城市文化感兴趣的游客。</w:t>
      </w:r>
    </w:p>
    <w:p w14:paraId="1D5EA440" w14:textId="77777777" w:rsidR="00672242" w:rsidRDefault="00000000">
      <w:pPr>
        <w:ind w:firstLineChars="200" w:firstLine="420"/>
      </w:pPr>
      <w:r>
        <w:rPr>
          <w:rFonts w:hint="eastAsia"/>
        </w:rPr>
        <w:t>7.</w:t>
      </w:r>
      <w:r>
        <w:rPr>
          <w:rFonts w:hint="eastAsia"/>
        </w:rPr>
        <w:t>支持可持续发展：通过推广短线旅游和城市活动，平台鼓励了可持续旅游的实践。这种旅游方式有助于减少长途旅行的环境影响，同时支持当地经济的发展。</w:t>
      </w:r>
    </w:p>
    <w:p w14:paraId="52CFE5FE" w14:textId="77777777" w:rsidR="00672242" w:rsidRDefault="00000000">
      <w:pPr>
        <w:ind w:firstLineChars="200" w:firstLine="420"/>
      </w:pPr>
      <w:r>
        <w:rPr>
          <w:rFonts w:hint="eastAsia"/>
        </w:rPr>
        <w:t>8.</w:t>
      </w:r>
      <w:r>
        <w:rPr>
          <w:rFonts w:hint="eastAsia"/>
        </w:rPr>
        <w:t>教育和启发：平台提供的内容不仅是旅游信息，也是教育资源。用户可以通过其他用户的故事和经验获得启发，学习如何更好地享受城市生活和探索周边地区。</w:t>
      </w:r>
    </w:p>
    <w:p w14:paraId="0CB72AB3" w14:textId="77777777" w:rsidR="00672242" w:rsidRDefault="00000000">
      <w:pPr>
        <w:ind w:firstLineChars="200" w:firstLine="420"/>
      </w:pPr>
      <w:r>
        <w:rPr>
          <w:rFonts w:hint="eastAsia"/>
        </w:rPr>
        <w:t>9.</w:t>
      </w:r>
      <w:r>
        <w:rPr>
          <w:rFonts w:hint="eastAsia"/>
        </w:rPr>
        <w:t>增强城市形象：通过展示城市的独特魅力和活动，平台有助于提升城市形象，吸引更多的居民和游客参与到城市生活中来。</w:t>
      </w:r>
    </w:p>
    <w:p w14:paraId="69EDDE4E" w14:textId="77777777" w:rsidR="00672242" w:rsidRDefault="00000000">
      <w:pPr>
        <w:numPr>
          <w:ilvl w:val="2"/>
          <w:numId w:val="0"/>
        </w:numPr>
        <w:ind w:left="-402" w:firstLineChars="391" w:firstLine="821"/>
        <w:outlineLvl w:val="1"/>
        <w:rPr>
          <w:szCs w:val="21"/>
        </w:rPr>
      </w:pPr>
      <w:bookmarkStart w:id="27" w:name="_Toc25584"/>
      <w:bookmarkStart w:id="28" w:name="_Toc12901"/>
      <w:r>
        <w:rPr>
          <w:rFonts w:hint="eastAsia"/>
          <w:szCs w:val="21"/>
        </w:rPr>
        <w:t>（二）产品特色</w:t>
      </w:r>
      <w:bookmarkEnd w:id="27"/>
      <w:bookmarkEnd w:id="28"/>
    </w:p>
    <w:p w14:paraId="657648E6" w14:textId="77777777" w:rsidR="00672242" w:rsidRDefault="00000000">
      <w:pPr>
        <w:ind w:firstLineChars="200" w:firstLine="420"/>
      </w:pPr>
      <w:r>
        <w:rPr>
          <w:rFonts w:hint="eastAsia"/>
        </w:rPr>
        <w:t>1.</w:t>
      </w:r>
      <w:r>
        <w:rPr>
          <w:rFonts w:hint="eastAsia"/>
        </w:rPr>
        <w:t>多样性和个性化：聚游星球根据年轻人的兴趣及其所在城市，推荐满足其需求的活动，让年轻人能够轻松找到心仪的旅游体验，同时活动类型覆盖面极广，涵盖了热门推荐、文艺生活、潮酷运动，户外等多个领域，满足了不同年轻人的喜好和需求。</w:t>
      </w:r>
    </w:p>
    <w:p w14:paraId="05D79559" w14:textId="77777777" w:rsidR="00672242" w:rsidRDefault="00000000">
      <w:pPr>
        <w:ind w:firstLineChars="200" w:firstLine="420"/>
      </w:pPr>
      <w:r>
        <w:rPr>
          <w:rFonts w:hint="eastAsia"/>
        </w:rPr>
        <w:t>2.</w:t>
      </w:r>
      <w:r>
        <w:rPr>
          <w:rFonts w:hint="eastAsia"/>
        </w:rPr>
        <w:t>社区互动和分享性：聚游星球涉及</w:t>
      </w:r>
      <w:r>
        <w:rPr>
          <w:rFonts w:hint="eastAsia"/>
        </w:rPr>
        <w:t>UGC</w:t>
      </w:r>
      <w:r>
        <w:rPr>
          <w:rFonts w:hint="eastAsia"/>
        </w:rPr>
        <w:t>用户生成内容及社区互动分享等多方面，年轻人可以在聚游星球上发布自己的旅游攻略、活动心得等，与其他用户分享交流，形成一个活动组织报名、社区交流分享的城市周边短距离旅游的平台，让年轻人可以从中获得交际和认可。</w:t>
      </w:r>
    </w:p>
    <w:p w14:paraId="3A891920" w14:textId="77777777" w:rsidR="00672242" w:rsidRDefault="00000000">
      <w:pPr>
        <w:ind w:firstLineChars="200" w:firstLine="420"/>
      </w:pPr>
      <w:r>
        <w:rPr>
          <w:rFonts w:hint="eastAsia"/>
        </w:rPr>
        <w:t>3.</w:t>
      </w:r>
      <w:r>
        <w:rPr>
          <w:rFonts w:hint="eastAsia"/>
        </w:rPr>
        <w:t>参与性和认可性：聚游星球作为一个年轻人的平台，重在为年轻人提供一个旅游组团社交的平台，平台让每个人可以更加轻松的开设旅游团活动进行城市周边旅游，让年轻人更加有参与感和认可性。</w:t>
      </w:r>
    </w:p>
    <w:p w14:paraId="3895B765" w14:textId="77777777" w:rsidR="00672242" w:rsidRDefault="00000000">
      <w:pPr>
        <w:ind w:firstLineChars="200" w:firstLine="420"/>
      </w:pPr>
      <w:r>
        <w:rPr>
          <w:rFonts w:hint="eastAsia"/>
        </w:rPr>
        <w:t>4.</w:t>
      </w:r>
      <w:r>
        <w:rPr>
          <w:rFonts w:hint="eastAsia"/>
        </w:rPr>
        <w:t>界面简洁新颖：“聚游星球”致力于提升用户的平台体验感。平台界面设计简洁明了，操作简单便捷，让用户能够轻松上手。同时，平台还提供了丰富的互动功能，让用户可以交流、组团、社交。</w:t>
      </w:r>
    </w:p>
    <w:p w14:paraId="62A95E34" w14:textId="77777777" w:rsidR="00672242" w:rsidRDefault="00000000">
      <w:pPr>
        <w:ind w:firstLineChars="200" w:firstLine="420"/>
      </w:pPr>
      <w:r>
        <w:rPr>
          <w:rFonts w:hint="eastAsia"/>
        </w:rPr>
        <w:t>5.</w:t>
      </w:r>
      <w:r>
        <w:rPr>
          <w:rFonts w:hint="eastAsia"/>
        </w:rPr>
        <w:t>用户生成内容：鼓励用户分享自己的旅游经历、攻略、心得、照片和视频等，形成丰富多样的旅游内容，为其他用户提供实用的旅游参考和灵感。</w:t>
      </w:r>
    </w:p>
    <w:p w14:paraId="168FD9CB" w14:textId="77777777" w:rsidR="00672242" w:rsidRDefault="00000000">
      <w:pPr>
        <w:ind w:firstLineChars="200" w:firstLine="420"/>
      </w:pPr>
      <w:r>
        <w:rPr>
          <w:rFonts w:hint="eastAsia"/>
        </w:rPr>
        <w:t>6.</w:t>
      </w:r>
      <w:r>
        <w:t>用户成长体系：通过参与平台的活动和互动，用户可以获得积分和勋章，提升自己的等级和地位，享受更多的平台特权和福利。</w:t>
      </w:r>
    </w:p>
    <w:p w14:paraId="291199BB" w14:textId="77777777" w:rsidR="001E68C7" w:rsidRDefault="001E68C7">
      <w:pPr>
        <w:numPr>
          <w:ilvl w:val="2"/>
          <w:numId w:val="0"/>
        </w:numPr>
        <w:ind w:left="-402" w:firstLineChars="391" w:firstLine="821"/>
        <w:outlineLvl w:val="1"/>
        <w:rPr>
          <w:szCs w:val="21"/>
        </w:rPr>
      </w:pPr>
      <w:bookmarkStart w:id="29" w:name="_Toc26502"/>
      <w:bookmarkStart w:id="30" w:name="_Toc11416"/>
    </w:p>
    <w:p w14:paraId="6899BE83" w14:textId="77777777" w:rsidR="001E68C7" w:rsidRDefault="001E68C7">
      <w:pPr>
        <w:numPr>
          <w:ilvl w:val="2"/>
          <w:numId w:val="0"/>
        </w:numPr>
        <w:ind w:left="-402" w:firstLineChars="391" w:firstLine="821"/>
        <w:outlineLvl w:val="1"/>
        <w:rPr>
          <w:szCs w:val="21"/>
        </w:rPr>
      </w:pPr>
    </w:p>
    <w:p w14:paraId="2F83A3F7" w14:textId="77777777" w:rsidR="001E68C7" w:rsidRDefault="001E68C7">
      <w:pPr>
        <w:numPr>
          <w:ilvl w:val="2"/>
          <w:numId w:val="0"/>
        </w:numPr>
        <w:ind w:left="-402" w:firstLineChars="391" w:firstLine="821"/>
        <w:outlineLvl w:val="1"/>
        <w:rPr>
          <w:szCs w:val="21"/>
        </w:rPr>
      </w:pPr>
    </w:p>
    <w:p w14:paraId="7D023F3E" w14:textId="77777777" w:rsidR="001E68C7" w:rsidRDefault="001E68C7">
      <w:pPr>
        <w:numPr>
          <w:ilvl w:val="2"/>
          <w:numId w:val="0"/>
        </w:numPr>
        <w:ind w:left="-402" w:firstLineChars="391" w:firstLine="821"/>
        <w:outlineLvl w:val="1"/>
        <w:rPr>
          <w:szCs w:val="21"/>
        </w:rPr>
      </w:pPr>
    </w:p>
    <w:p w14:paraId="27A2FF9D" w14:textId="68360F9F" w:rsidR="00672242" w:rsidRDefault="00000000">
      <w:pPr>
        <w:numPr>
          <w:ilvl w:val="2"/>
          <w:numId w:val="0"/>
        </w:numPr>
        <w:ind w:left="-402" w:firstLineChars="391" w:firstLine="821"/>
        <w:outlineLvl w:val="1"/>
        <w:rPr>
          <w:szCs w:val="21"/>
        </w:rPr>
      </w:pPr>
      <w:r>
        <w:rPr>
          <w:rFonts w:hint="eastAsia"/>
          <w:szCs w:val="21"/>
        </w:rPr>
        <w:t>（三）功能详细介绍</w:t>
      </w:r>
      <w:bookmarkEnd w:id="29"/>
      <w:bookmarkEnd w:id="30"/>
    </w:p>
    <w:p w14:paraId="3CE81077" w14:textId="77777777" w:rsidR="001E68C7" w:rsidRDefault="001E68C7" w:rsidP="001E68C7">
      <w:r>
        <w:rPr>
          <w:rFonts w:ascii="宋体" w:eastAsia="宋体" w:hAnsi="宋体"/>
          <w:noProof/>
        </w:rPr>
        <w:drawing>
          <wp:inline distT="0" distB="0" distL="0" distR="0" wp14:anchorId="2DCC7A5A" wp14:editId="034ACAA5">
            <wp:extent cx="1327575" cy="2687928"/>
            <wp:effectExtent l="0" t="0" r="6350" b="0"/>
            <wp:docPr id="1756349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432" cy="2699786"/>
                    </a:xfrm>
                    <a:prstGeom prst="rect">
                      <a:avLst/>
                    </a:prstGeom>
                    <a:noFill/>
                    <a:ln>
                      <a:noFill/>
                    </a:ln>
                  </pic:spPr>
                </pic:pic>
              </a:graphicData>
            </a:graphic>
          </wp:inline>
        </w:drawing>
      </w:r>
      <w:r>
        <w:rPr>
          <w:noProof/>
        </w:rPr>
        <w:drawing>
          <wp:inline distT="0" distB="0" distL="0" distR="0" wp14:anchorId="4A4E8CE5" wp14:editId="3853D623">
            <wp:extent cx="1241887" cy="2693035"/>
            <wp:effectExtent l="0" t="0" r="0" b="0"/>
            <wp:docPr id="18134902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745" cy="2744771"/>
                    </a:xfrm>
                    <a:prstGeom prst="rect">
                      <a:avLst/>
                    </a:prstGeom>
                    <a:noFill/>
                    <a:ln>
                      <a:noFill/>
                    </a:ln>
                  </pic:spPr>
                </pic:pic>
              </a:graphicData>
            </a:graphic>
          </wp:inline>
        </w:drawing>
      </w:r>
      <w:r>
        <w:rPr>
          <w:noProof/>
        </w:rPr>
        <w:drawing>
          <wp:inline distT="0" distB="0" distL="0" distR="0" wp14:anchorId="45134A25" wp14:editId="5158020F">
            <wp:extent cx="1341058" cy="2694305"/>
            <wp:effectExtent l="0" t="0" r="0" b="0"/>
            <wp:docPr id="50424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3891" cy="2720089"/>
                    </a:xfrm>
                    <a:prstGeom prst="rect">
                      <a:avLst/>
                    </a:prstGeom>
                    <a:noFill/>
                    <a:ln>
                      <a:noFill/>
                    </a:ln>
                  </pic:spPr>
                </pic:pic>
              </a:graphicData>
            </a:graphic>
          </wp:inline>
        </w:drawing>
      </w:r>
    </w:p>
    <w:p w14:paraId="3334ECB9" w14:textId="77777777" w:rsidR="00672242" w:rsidRDefault="00672242">
      <w:pPr>
        <w:numPr>
          <w:ilvl w:val="2"/>
          <w:numId w:val="0"/>
        </w:numPr>
        <w:ind w:left="-402" w:firstLine="402"/>
        <w:rPr>
          <w:szCs w:val="21"/>
        </w:rPr>
      </w:pPr>
    </w:p>
    <w:p w14:paraId="2F07A38E" w14:textId="01957AB9" w:rsidR="00672242" w:rsidRDefault="00E212FD">
      <w:pPr>
        <w:rPr>
          <w:szCs w:val="21"/>
        </w:rPr>
      </w:pPr>
      <w:r>
        <w:rPr>
          <w:noProof/>
          <w:szCs w:val="21"/>
        </w:rPr>
        <w:drawing>
          <wp:inline distT="0" distB="0" distL="0" distR="0" wp14:anchorId="5ED375D2" wp14:editId="0CD9260D">
            <wp:extent cx="3276600" cy="3733800"/>
            <wp:effectExtent l="0" t="0" r="0" b="0"/>
            <wp:docPr id="16344822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3733800"/>
                    </a:xfrm>
                    <a:prstGeom prst="rect">
                      <a:avLst/>
                    </a:prstGeom>
                    <a:noFill/>
                    <a:ln>
                      <a:noFill/>
                    </a:ln>
                  </pic:spPr>
                </pic:pic>
              </a:graphicData>
            </a:graphic>
          </wp:inline>
        </w:drawing>
      </w:r>
    </w:p>
    <w:p w14:paraId="11F70526" w14:textId="77777777" w:rsidR="001E68C7" w:rsidRDefault="001E68C7">
      <w:pPr>
        <w:pStyle w:val="1"/>
        <w:jc w:val="center"/>
        <w:rPr>
          <w:rFonts w:hint="default"/>
          <w:sz w:val="36"/>
          <w:szCs w:val="36"/>
        </w:rPr>
      </w:pPr>
      <w:bookmarkStart w:id="31" w:name="_Toc1658"/>
      <w:bookmarkStart w:id="32" w:name="_Toc22354"/>
    </w:p>
    <w:p w14:paraId="5FAD623C" w14:textId="77777777" w:rsidR="001E68C7" w:rsidRDefault="001E68C7">
      <w:pPr>
        <w:pStyle w:val="1"/>
        <w:jc w:val="center"/>
        <w:rPr>
          <w:rFonts w:hint="default"/>
          <w:sz w:val="36"/>
          <w:szCs w:val="36"/>
        </w:rPr>
      </w:pPr>
    </w:p>
    <w:p w14:paraId="09F32ED3" w14:textId="77777777" w:rsidR="001E68C7" w:rsidRDefault="001E68C7" w:rsidP="00512C2D">
      <w:pPr>
        <w:pStyle w:val="1"/>
        <w:rPr>
          <w:sz w:val="36"/>
          <w:szCs w:val="36"/>
        </w:rPr>
      </w:pPr>
    </w:p>
    <w:p w14:paraId="531A4970" w14:textId="63FD5D5A" w:rsidR="00672242" w:rsidRDefault="00000000">
      <w:pPr>
        <w:pStyle w:val="1"/>
        <w:jc w:val="center"/>
        <w:rPr>
          <w:rFonts w:hint="default"/>
          <w:sz w:val="36"/>
          <w:szCs w:val="36"/>
        </w:rPr>
      </w:pPr>
      <w:r>
        <w:rPr>
          <w:sz w:val="36"/>
          <w:szCs w:val="36"/>
        </w:rPr>
        <w:lastRenderedPageBreak/>
        <w:t>四、市场分析</w:t>
      </w:r>
      <w:bookmarkEnd w:id="31"/>
      <w:bookmarkEnd w:id="32"/>
    </w:p>
    <w:p w14:paraId="32803923" w14:textId="77777777" w:rsidR="00672242" w:rsidRDefault="00000000">
      <w:pPr>
        <w:numPr>
          <w:ilvl w:val="2"/>
          <w:numId w:val="0"/>
        </w:numPr>
        <w:ind w:left="-402" w:firstLineChars="391" w:firstLine="821"/>
        <w:outlineLvl w:val="1"/>
        <w:rPr>
          <w:szCs w:val="21"/>
        </w:rPr>
      </w:pPr>
      <w:bookmarkStart w:id="33" w:name="_Toc20686"/>
      <w:bookmarkStart w:id="34" w:name="_Toc22306"/>
      <w:r>
        <w:rPr>
          <w:rFonts w:hint="eastAsia"/>
          <w:szCs w:val="21"/>
        </w:rPr>
        <w:t>（一）市场环境</w:t>
      </w:r>
      <w:bookmarkEnd w:id="33"/>
      <w:bookmarkEnd w:id="34"/>
    </w:p>
    <w:p w14:paraId="7C1CB952" w14:textId="77777777" w:rsidR="00672242" w:rsidRDefault="00000000">
      <w:pPr>
        <w:ind w:firstLineChars="200" w:firstLine="420"/>
        <w:rPr>
          <w:szCs w:val="21"/>
        </w:rPr>
      </w:pPr>
      <w:r>
        <w:rPr>
          <w:rFonts w:hint="eastAsia"/>
          <w:szCs w:val="21"/>
        </w:rPr>
        <w:t>2019</w:t>
      </w:r>
      <w:r>
        <w:rPr>
          <w:rFonts w:hint="eastAsia"/>
          <w:szCs w:val="21"/>
        </w:rPr>
        <w:t>年</w:t>
      </w:r>
      <w:r>
        <w:rPr>
          <w:rFonts w:hint="eastAsia"/>
          <w:szCs w:val="21"/>
        </w:rPr>
        <w:t>12</w:t>
      </w:r>
      <w:r>
        <w:rPr>
          <w:rFonts w:hint="eastAsia"/>
          <w:szCs w:val="21"/>
        </w:rPr>
        <w:t>月，一场突如其来的疫情为蓬勃发展的中国旅游业按下了暂停键，民众出行意愿降低，旅游市场急剧萎缩，行业经历了一场前所未有的寒冬。随着疫情受控</w:t>
      </w:r>
      <w:r>
        <w:rPr>
          <w:rFonts w:hint="eastAsia"/>
          <w:szCs w:val="21"/>
        </w:rPr>
        <w:t>,</w:t>
      </w:r>
      <w:r>
        <w:rPr>
          <w:rFonts w:hint="eastAsia"/>
          <w:szCs w:val="21"/>
        </w:rPr>
        <w:t>，遭受重挫的旅游业正在快速复苏，并有望实现新的增长。</w:t>
      </w:r>
    </w:p>
    <w:p w14:paraId="74FE752C" w14:textId="77777777" w:rsidR="00672242" w:rsidRDefault="00000000">
      <w:pPr>
        <w:ind w:firstLineChars="200" w:firstLine="420"/>
        <w:rPr>
          <w:szCs w:val="21"/>
        </w:rPr>
      </w:pPr>
      <w:r>
        <w:rPr>
          <w:rFonts w:hint="eastAsia"/>
          <w:szCs w:val="21"/>
        </w:rPr>
        <w:t>相比于全球旅游行业情况，尤其在全球新一波疫情有迹象浮现的趋势下，给国内旅游业的复苏带来希望。总体而言，由于国内疫情管</w:t>
      </w:r>
      <w:proofErr w:type="gramStart"/>
      <w:r>
        <w:rPr>
          <w:rFonts w:hint="eastAsia"/>
          <w:szCs w:val="21"/>
        </w:rPr>
        <w:t>控实施</w:t>
      </w:r>
      <w:proofErr w:type="gramEnd"/>
      <w:r>
        <w:rPr>
          <w:rFonts w:hint="eastAsia"/>
          <w:szCs w:val="21"/>
        </w:rPr>
        <w:t>到位，疫情受控，，消费者对国内旅游的态度表现出了强烈的愿望，国内游的复苏向好态势进一步巩固。</w:t>
      </w:r>
    </w:p>
    <w:p w14:paraId="60E218E3" w14:textId="77777777" w:rsidR="00672242" w:rsidRDefault="00000000">
      <w:pPr>
        <w:ind w:firstLineChars="200" w:firstLine="420"/>
        <w:rPr>
          <w:szCs w:val="21"/>
        </w:rPr>
      </w:pPr>
      <w:r>
        <w:rPr>
          <w:rFonts w:hint="eastAsia"/>
          <w:szCs w:val="21"/>
        </w:rPr>
        <w:t>根据麦肯</w:t>
      </w:r>
      <w:proofErr w:type="gramStart"/>
      <w:r>
        <w:rPr>
          <w:rFonts w:hint="eastAsia"/>
          <w:szCs w:val="21"/>
        </w:rPr>
        <w:t>锡中国</w:t>
      </w:r>
      <w:proofErr w:type="gramEnd"/>
      <w:r>
        <w:rPr>
          <w:rFonts w:hint="eastAsia"/>
          <w:szCs w:val="21"/>
        </w:rPr>
        <w:t>游客旅游态度调研统计结果如下：</w:t>
      </w:r>
    </w:p>
    <w:p w14:paraId="5CE198B3" w14:textId="77777777" w:rsidR="00672242" w:rsidRDefault="00000000">
      <w:pPr>
        <w:rPr>
          <w:szCs w:val="21"/>
        </w:rPr>
      </w:pPr>
      <w:r>
        <w:rPr>
          <w:noProof/>
          <w:szCs w:val="21"/>
        </w:rPr>
        <w:drawing>
          <wp:inline distT="0" distB="0" distL="114300" distR="114300" wp14:anchorId="097AA54E" wp14:editId="41245CC1">
            <wp:extent cx="5210810" cy="301117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10810" cy="3011170"/>
                    </a:xfrm>
                    <a:prstGeom prst="rect">
                      <a:avLst/>
                    </a:prstGeom>
                    <a:noFill/>
                    <a:ln>
                      <a:noFill/>
                    </a:ln>
                  </pic:spPr>
                </pic:pic>
              </a:graphicData>
            </a:graphic>
          </wp:inline>
        </w:drawing>
      </w:r>
    </w:p>
    <w:p w14:paraId="55ABFBDE" w14:textId="77777777" w:rsidR="00672242" w:rsidRDefault="00000000">
      <w:pPr>
        <w:ind w:firstLineChars="200" w:firstLine="420"/>
        <w:rPr>
          <w:szCs w:val="21"/>
        </w:rPr>
      </w:pPr>
      <w:r>
        <w:rPr>
          <w:rFonts w:hint="eastAsia"/>
          <w:szCs w:val="21"/>
        </w:rPr>
        <w:t>由统计数据可知，消费者积攒了大半年的旅游需求正在释放，表现出出游意愿增强，出游时间相对集中。根据</w:t>
      </w:r>
      <w:r>
        <w:rPr>
          <w:rFonts w:hint="eastAsia"/>
          <w:szCs w:val="21"/>
        </w:rPr>
        <w:t>5</w:t>
      </w:r>
      <w:r>
        <w:rPr>
          <w:rFonts w:hint="eastAsia"/>
          <w:szCs w:val="21"/>
        </w:rPr>
        <w:t>月的调研数据显示，</w:t>
      </w:r>
      <w:r>
        <w:rPr>
          <w:rFonts w:hint="eastAsia"/>
          <w:szCs w:val="21"/>
        </w:rPr>
        <w:t>15%</w:t>
      </w:r>
      <w:r>
        <w:rPr>
          <w:rFonts w:hint="eastAsia"/>
          <w:szCs w:val="21"/>
        </w:rPr>
        <w:t>的受访者表示在未来四个月有出游计划。而</w:t>
      </w:r>
      <w:r>
        <w:rPr>
          <w:rFonts w:hint="eastAsia"/>
          <w:szCs w:val="21"/>
        </w:rPr>
        <w:t>8</w:t>
      </w:r>
      <w:r>
        <w:rPr>
          <w:rFonts w:hint="eastAsia"/>
          <w:szCs w:val="21"/>
        </w:rPr>
        <w:t>月份的调研显示，这个数字升至</w:t>
      </w:r>
      <w:r>
        <w:rPr>
          <w:rFonts w:hint="eastAsia"/>
          <w:szCs w:val="21"/>
        </w:rPr>
        <w:t xml:space="preserve">70%, </w:t>
      </w:r>
      <w:r>
        <w:rPr>
          <w:rFonts w:hint="eastAsia"/>
          <w:szCs w:val="21"/>
        </w:rPr>
        <w:t>尤其是年轻，已婚，以及退休人群的意愿更强。</w:t>
      </w:r>
    </w:p>
    <w:p w14:paraId="41EA629E" w14:textId="77777777" w:rsidR="00672242" w:rsidRDefault="00000000">
      <w:pPr>
        <w:ind w:firstLineChars="200" w:firstLine="420"/>
        <w:rPr>
          <w:szCs w:val="21"/>
        </w:rPr>
      </w:pPr>
      <w:r>
        <w:rPr>
          <w:rFonts w:hint="eastAsia"/>
          <w:szCs w:val="21"/>
        </w:rPr>
        <w:t>下半年的旅游消费将主要集中在公众假期。比如即将到来的国庆长假，每三位受访者中就有一位表示下一次旅行将选择“十一”长假。预计消费者的价格承受能力将有所提高，这对高端旅游相关业态是有很好的利好。</w:t>
      </w:r>
    </w:p>
    <w:p w14:paraId="57D6219C" w14:textId="77777777" w:rsidR="00672242" w:rsidRDefault="00000000">
      <w:pPr>
        <w:ind w:firstLineChars="200" w:firstLine="420"/>
        <w:rPr>
          <w:szCs w:val="21"/>
        </w:rPr>
      </w:pPr>
      <w:r>
        <w:rPr>
          <w:rFonts w:hint="eastAsia"/>
          <w:szCs w:val="21"/>
        </w:rPr>
        <w:t>在旅游业基本面持续向好的的态势下，各地坚持抓好疫情的常态化防控，对部分人群有一定出行限制，比如</w:t>
      </w:r>
      <w:proofErr w:type="gramStart"/>
      <w:r>
        <w:rPr>
          <w:rFonts w:hint="eastAsia"/>
          <w:szCs w:val="21"/>
        </w:rPr>
        <w:t>九月中某低风险</w:t>
      </w:r>
      <w:proofErr w:type="gramEnd"/>
      <w:r>
        <w:rPr>
          <w:rFonts w:hint="eastAsia"/>
          <w:szCs w:val="21"/>
        </w:rPr>
        <w:t>省份教育部门发布方向性指引，要求国庆假期师生尽可能不跨省出行，使得部分旅游消费转向本地或周边，但总体而言类似措施对于巩固疫情防控成果与旅游业的复苏具有正面意义。</w:t>
      </w:r>
    </w:p>
    <w:p w14:paraId="4CD4522F" w14:textId="77777777" w:rsidR="00672242" w:rsidRDefault="00000000">
      <w:pPr>
        <w:ind w:firstLineChars="200" w:firstLine="420"/>
        <w:rPr>
          <w:szCs w:val="21"/>
        </w:rPr>
      </w:pPr>
      <w:r>
        <w:rPr>
          <w:rFonts w:hint="eastAsia"/>
          <w:szCs w:val="21"/>
        </w:rPr>
        <w:t>同时，根据最新的数据和趋势，我国国内旅游业的市场环境正在呈现出积极复苏和高质量发展的特征。</w:t>
      </w:r>
    </w:p>
    <w:p w14:paraId="0861C03A" w14:textId="77777777" w:rsidR="00672242" w:rsidRDefault="00000000">
      <w:pPr>
        <w:ind w:firstLineChars="200" w:firstLine="420"/>
        <w:rPr>
          <w:szCs w:val="21"/>
        </w:rPr>
      </w:pPr>
      <w:r>
        <w:rPr>
          <w:rFonts w:hint="eastAsia"/>
          <w:szCs w:val="21"/>
        </w:rPr>
        <w:t>根据</w:t>
      </w:r>
      <w:r>
        <w:rPr>
          <w:rFonts w:hint="eastAsia"/>
          <w:szCs w:val="21"/>
        </w:rPr>
        <w:t>2020-2023</w:t>
      </w:r>
      <w:r>
        <w:rPr>
          <w:rFonts w:hint="eastAsia"/>
          <w:szCs w:val="21"/>
        </w:rPr>
        <w:t>年国内旅游数据：接待人次和旅游收入同比“双增长”。</w:t>
      </w:r>
    </w:p>
    <w:p w14:paraId="29181ACF" w14:textId="77777777" w:rsidR="00672242" w:rsidRDefault="00000000">
      <w:pPr>
        <w:rPr>
          <w:szCs w:val="21"/>
        </w:rPr>
      </w:pPr>
      <w:r>
        <w:rPr>
          <w:noProof/>
          <w:szCs w:val="21"/>
        </w:rPr>
        <w:lastRenderedPageBreak/>
        <w:drawing>
          <wp:inline distT="0" distB="0" distL="114300" distR="114300" wp14:anchorId="2B073387" wp14:editId="4E508C99">
            <wp:extent cx="4632325" cy="2432050"/>
            <wp:effectExtent l="0" t="0" r="63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4632325" cy="2432050"/>
                    </a:xfrm>
                    <a:prstGeom prst="rect">
                      <a:avLst/>
                    </a:prstGeom>
                    <a:noFill/>
                    <a:ln>
                      <a:noFill/>
                    </a:ln>
                  </pic:spPr>
                </pic:pic>
              </a:graphicData>
            </a:graphic>
          </wp:inline>
        </w:drawing>
      </w:r>
    </w:p>
    <w:p w14:paraId="1CC93159" w14:textId="77777777" w:rsidR="00672242" w:rsidRDefault="00000000">
      <w:pPr>
        <w:ind w:firstLineChars="200" w:firstLine="420"/>
        <w:rPr>
          <w:szCs w:val="21"/>
        </w:rPr>
      </w:pPr>
      <w:r>
        <w:rPr>
          <w:rFonts w:hint="eastAsia"/>
          <w:szCs w:val="21"/>
        </w:rPr>
        <w:t>国内旅游接待人次情况：据文化和旅游部发布的数据显示，</w:t>
      </w:r>
      <w:r>
        <w:rPr>
          <w:rFonts w:hint="eastAsia"/>
          <w:szCs w:val="21"/>
        </w:rPr>
        <w:t>2023</w:t>
      </w:r>
      <w:r>
        <w:rPr>
          <w:rFonts w:hint="eastAsia"/>
          <w:szCs w:val="21"/>
        </w:rPr>
        <w:t>上半年，国内旅游总人次</w:t>
      </w:r>
      <w:r>
        <w:rPr>
          <w:rFonts w:hint="eastAsia"/>
          <w:szCs w:val="21"/>
        </w:rPr>
        <w:t>23.84</w:t>
      </w:r>
      <w:r>
        <w:rPr>
          <w:rFonts w:hint="eastAsia"/>
          <w:szCs w:val="21"/>
        </w:rPr>
        <w:t>亿，比上年同期增加</w:t>
      </w:r>
      <w:r>
        <w:rPr>
          <w:rFonts w:hint="eastAsia"/>
          <w:szCs w:val="21"/>
        </w:rPr>
        <w:t>9.29</w:t>
      </w:r>
      <w:r>
        <w:rPr>
          <w:rFonts w:hint="eastAsia"/>
          <w:szCs w:val="21"/>
        </w:rPr>
        <w:t>亿，同比增长</w:t>
      </w:r>
      <w:r>
        <w:rPr>
          <w:rFonts w:hint="eastAsia"/>
          <w:szCs w:val="21"/>
        </w:rPr>
        <w:t>63.9%</w:t>
      </w:r>
      <w:r>
        <w:rPr>
          <w:rFonts w:hint="eastAsia"/>
          <w:szCs w:val="21"/>
        </w:rPr>
        <w:t>。其中，城镇居民国内旅游人次</w:t>
      </w:r>
      <w:r>
        <w:rPr>
          <w:rFonts w:hint="eastAsia"/>
          <w:szCs w:val="21"/>
        </w:rPr>
        <w:t>18.59</w:t>
      </w:r>
      <w:r>
        <w:rPr>
          <w:rFonts w:hint="eastAsia"/>
          <w:szCs w:val="21"/>
        </w:rPr>
        <w:t>亿，同比增长</w:t>
      </w:r>
      <w:r>
        <w:rPr>
          <w:rFonts w:hint="eastAsia"/>
          <w:szCs w:val="21"/>
        </w:rPr>
        <w:t>70.4%</w:t>
      </w:r>
      <w:r>
        <w:rPr>
          <w:rFonts w:hint="eastAsia"/>
          <w:szCs w:val="21"/>
        </w:rPr>
        <w:t>；农村居民国内旅游人次</w:t>
      </w:r>
      <w:r>
        <w:rPr>
          <w:rFonts w:hint="eastAsia"/>
          <w:szCs w:val="21"/>
        </w:rPr>
        <w:t>5.25</w:t>
      </w:r>
      <w:r>
        <w:rPr>
          <w:rFonts w:hint="eastAsia"/>
          <w:szCs w:val="21"/>
        </w:rPr>
        <w:t>亿，同比增长</w:t>
      </w:r>
      <w:r>
        <w:rPr>
          <w:rFonts w:hint="eastAsia"/>
          <w:szCs w:val="21"/>
        </w:rPr>
        <w:t>44.2%</w:t>
      </w:r>
      <w:r>
        <w:rPr>
          <w:rFonts w:hint="eastAsia"/>
          <w:szCs w:val="21"/>
        </w:rPr>
        <w:t>。分季度看：</w:t>
      </w:r>
      <w:r>
        <w:rPr>
          <w:rFonts w:hint="eastAsia"/>
          <w:szCs w:val="21"/>
        </w:rPr>
        <w:t>2023</w:t>
      </w:r>
      <w:r>
        <w:rPr>
          <w:rFonts w:hint="eastAsia"/>
          <w:szCs w:val="21"/>
        </w:rPr>
        <w:t>年第一季度，国内旅游总人次</w:t>
      </w:r>
      <w:r>
        <w:rPr>
          <w:rFonts w:hint="eastAsia"/>
          <w:szCs w:val="21"/>
        </w:rPr>
        <w:t>12.16</w:t>
      </w:r>
      <w:r>
        <w:rPr>
          <w:rFonts w:hint="eastAsia"/>
          <w:szCs w:val="21"/>
        </w:rPr>
        <w:t>亿，同比增长</w:t>
      </w:r>
      <w:r>
        <w:rPr>
          <w:rFonts w:hint="eastAsia"/>
          <w:szCs w:val="21"/>
        </w:rPr>
        <w:t>46.5%</w:t>
      </w:r>
      <w:r>
        <w:rPr>
          <w:rFonts w:hint="eastAsia"/>
          <w:szCs w:val="21"/>
        </w:rPr>
        <w:t>。</w:t>
      </w:r>
      <w:r>
        <w:rPr>
          <w:rFonts w:hint="eastAsia"/>
          <w:szCs w:val="21"/>
        </w:rPr>
        <w:t>2023</w:t>
      </w:r>
      <w:r>
        <w:rPr>
          <w:rFonts w:hint="eastAsia"/>
          <w:szCs w:val="21"/>
        </w:rPr>
        <w:t>年第二季度，国内旅游总人次</w:t>
      </w:r>
      <w:r>
        <w:rPr>
          <w:rFonts w:hint="eastAsia"/>
          <w:szCs w:val="21"/>
        </w:rPr>
        <w:t>11.68</w:t>
      </w:r>
      <w:r>
        <w:rPr>
          <w:rFonts w:hint="eastAsia"/>
          <w:szCs w:val="21"/>
        </w:rPr>
        <w:t>亿，同比增长</w:t>
      </w:r>
      <w:r>
        <w:rPr>
          <w:rFonts w:hint="eastAsia"/>
          <w:szCs w:val="21"/>
        </w:rPr>
        <w:t>86.9%</w:t>
      </w:r>
      <w:r>
        <w:rPr>
          <w:rFonts w:hint="eastAsia"/>
          <w:szCs w:val="21"/>
        </w:rPr>
        <w:t>。</w:t>
      </w:r>
    </w:p>
    <w:p w14:paraId="6D76D502" w14:textId="77777777" w:rsidR="00672242" w:rsidRDefault="00000000">
      <w:pPr>
        <w:ind w:firstLineChars="200" w:firstLine="420"/>
        <w:rPr>
          <w:szCs w:val="21"/>
        </w:rPr>
      </w:pPr>
      <w:r>
        <w:rPr>
          <w:rFonts w:hint="eastAsia"/>
          <w:szCs w:val="21"/>
        </w:rPr>
        <w:t>从</w:t>
      </w:r>
      <w:r>
        <w:rPr>
          <w:rFonts w:hint="eastAsia"/>
          <w:szCs w:val="21"/>
        </w:rPr>
        <w:t>2020-2023Q2</w:t>
      </w:r>
      <w:r>
        <w:rPr>
          <w:rFonts w:hint="eastAsia"/>
          <w:szCs w:val="21"/>
        </w:rPr>
        <w:t>各季度的旅游人数比较看，</w:t>
      </w:r>
      <w:r>
        <w:rPr>
          <w:rFonts w:hint="eastAsia"/>
          <w:szCs w:val="21"/>
        </w:rPr>
        <w:t>2023Q1</w:t>
      </w:r>
      <w:r>
        <w:rPr>
          <w:rFonts w:hint="eastAsia"/>
          <w:szCs w:val="21"/>
        </w:rPr>
        <w:t>、</w:t>
      </w:r>
      <w:r>
        <w:rPr>
          <w:rFonts w:hint="eastAsia"/>
          <w:szCs w:val="21"/>
        </w:rPr>
        <w:t>2023Q2</w:t>
      </w:r>
      <w:r>
        <w:rPr>
          <w:rFonts w:hint="eastAsia"/>
          <w:szCs w:val="21"/>
        </w:rPr>
        <w:t>旅游人数创四年来新高，</w:t>
      </w:r>
      <w:r>
        <w:rPr>
          <w:rFonts w:hint="eastAsia"/>
          <w:szCs w:val="21"/>
        </w:rPr>
        <w:t>2023</w:t>
      </w:r>
      <w:r>
        <w:rPr>
          <w:rFonts w:hint="eastAsia"/>
          <w:szCs w:val="21"/>
        </w:rPr>
        <w:t>上半年旅游人次恢复明显。进一步与</w:t>
      </w:r>
      <w:r>
        <w:rPr>
          <w:rFonts w:hint="eastAsia"/>
          <w:szCs w:val="21"/>
        </w:rPr>
        <w:t>2019</w:t>
      </w:r>
      <w:r>
        <w:rPr>
          <w:rFonts w:hint="eastAsia"/>
          <w:szCs w:val="21"/>
        </w:rPr>
        <w:t>年上半年旅游情况对比：</w:t>
      </w:r>
      <w:r>
        <w:rPr>
          <w:rFonts w:hint="eastAsia"/>
          <w:szCs w:val="21"/>
        </w:rPr>
        <w:t>2019</w:t>
      </w:r>
      <w:r>
        <w:rPr>
          <w:rFonts w:hint="eastAsia"/>
          <w:szCs w:val="21"/>
        </w:rPr>
        <w:t>上半年国内旅游人数</w:t>
      </w:r>
      <w:r>
        <w:rPr>
          <w:rFonts w:hint="eastAsia"/>
          <w:szCs w:val="21"/>
        </w:rPr>
        <w:t>30.8</w:t>
      </w:r>
      <w:r>
        <w:rPr>
          <w:rFonts w:hint="eastAsia"/>
          <w:szCs w:val="21"/>
        </w:rPr>
        <w:t>亿人次。对比可知，</w:t>
      </w:r>
      <w:r>
        <w:rPr>
          <w:rFonts w:hint="eastAsia"/>
          <w:szCs w:val="21"/>
        </w:rPr>
        <w:t>2023</w:t>
      </w:r>
      <w:r>
        <w:rPr>
          <w:rFonts w:hint="eastAsia"/>
          <w:szCs w:val="21"/>
        </w:rPr>
        <w:t>上半年国内旅游人数与</w:t>
      </w:r>
      <w:r>
        <w:rPr>
          <w:rFonts w:hint="eastAsia"/>
          <w:szCs w:val="21"/>
        </w:rPr>
        <w:t>2019</w:t>
      </w:r>
      <w:r>
        <w:rPr>
          <w:rFonts w:hint="eastAsia"/>
          <w:szCs w:val="21"/>
        </w:rPr>
        <w:t>同期相比，仍存在一定差距，恢复至</w:t>
      </w:r>
      <w:r>
        <w:rPr>
          <w:rFonts w:hint="eastAsia"/>
          <w:szCs w:val="21"/>
        </w:rPr>
        <w:t>2019</w:t>
      </w:r>
      <w:r>
        <w:rPr>
          <w:rFonts w:hint="eastAsia"/>
          <w:szCs w:val="21"/>
        </w:rPr>
        <w:t>同期水平的</w:t>
      </w:r>
      <w:r>
        <w:rPr>
          <w:rFonts w:hint="eastAsia"/>
          <w:szCs w:val="21"/>
        </w:rPr>
        <w:t>77.40%</w:t>
      </w:r>
      <w:r>
        <w:rPr>
          <w:rFonts w:hint="eastAsia"/>
          <w:szCs w:val="21"/>
        </w:rPr>
        <w:t>。</w:t>
      </w:r>
    </w:p>
    <w:p w14:paraId="02D697FB" w14:textId="77777777" w:rsidR="00672242" w:rsidRDefault="00000000">
      <w:pPr>
        <w:rPr>
          <w:szCs w:val="21"/>
        </w:rPr>
      </w:pPr>
      <w:r>
        <w:rPr>
          <w:noProof/>
          <w:szCs w:val="21"/>
        </w:rPr>
        <w:drawing>
          <wp:inline distT="0" distB="0" distL="114300" distR="114300" wp14:anchorId="032E9929" wp14:editId="2DB669A0">
            <wp:extent cx="5234305" cy="2945765"/>
            <wp:effectExtent l="0" t="0" r="825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34305" cy="2945765"/>
                    </a:xfrm>
                    <a:prstGeom prst="rect">
                      <a:avLst/>
                    </a:prstGeom>
                    <a:noFill/>
                    <a:ln>
                      <a:noFill/>
                    </a:ln>
                  </pic:spPr>
                </pic:pic>
              </a:graphicData>
            </a:graphic>
          </wp:inline>
        </w:drawing>
      </w:r>
    </w:p>
    <w:p w14:paraId="7D911B2C" w14:textId="77777777" w:rsidR="00672242" w:rsidRDefault="00000000">
      <w:pPr>
        <w:ind w:firstLineChars="200" w:firstLine="420"/>
        <w:rPr>
          <w:szCs w:val="21"/>
        </w:rPr>
      </w:pPr>
      <w:r>
        <w:rPr>
          <w:rFonts w:hint="eastAsia"/>
          <w:szCs w:val="21"/>
        </w:rPr>
        <w:t>首先，从需求端来看，国内旅游市场需求旺盛。根据中国旅游研究院的数据，</w:t>
      </w:r>
      <w:r>
        <w:rPr>
          <w:rFonts w:hint="eastAsia"/>
          <w:szCs w:val="21"/>
        </w:rPr>
        <w:t>23</w:t>
      </w:r>
      <w:r>
        <w:rPr>
          <w:rFonts w:hint="eastAsia"/>
          <w:szCs w:val="21"/>
        </w:rPr>
        <w:t>年暑期国内旅游人数达到</w:t>
      </w:r>
      <w:r>
        <w:rPr>
          <w:rFonts w:hint="eastAsia"/>
          <w:szCs w:val="21"/>
        </w:rPr>
        <w:t>18.39</w:t>
      </w:r>
      <w:r>
        <w:rPr>
          <w:rFonts w:hint="eastAsia"/>
          <w:szCs w:val="21"/>
        </w:rPr>
        <w:t>亿人次，实现旅游收入</w:t>
      </w:r>
      <w:r>
        <w:rPr>
          <w:rFonts w:hint="eastAsia"/>
          <w:szCs w:val="21"/>
        </w:rPr>
        <w:t>1.21</w:t>
      </w:r>
      <w:proofErr w:type="gramStart"/>
      <w:r>
        <w:rPr>
          <w:rFonts w:hint="eastAsia"/>
          <w:szCs w:val="21"/>
        </w:rPr>
        <w:t>万亿</w:t>
      </w:r>
      <w:proofErr w:type="gramEnd"/>
      <w:r>
        <w:rPr>
          <w:rFonts w:hint="eastAsia"/>
          <w:szCs w:val="21"/>
        </w:rPr>
        <w:t>元，这显示出消费者对于旅游的热情正在恢复，旅游需求加速释放。此外，各类旅游新业态如</w:t>
      </w:r>
      <w:proofErr w:type="gramStart"/>
      <w:r>
        <w:rPr>
          <w:rFonts w:hint="eastAsia"/>
          <w:szCs w:val="21"/>
        </w:rPr>
        <w:t>研</w:t>
      </w:r>
      <w:proofErr w:type="gramEnd"/>
      <w:r>
        <w:rPr>
          <w:rFonts w:hint="eastAsia"/>
          <w:szCs w:val="21"/>
        </w:rPr>
        <w:t>学游、亲子游、夜游等成为拉动旅游消费的新引擎，丰富了游客的旅游体验，满足了不同群体的需求。</w:t>
      </w:r>
    </w:p>
    <w:p w14:paraId="42CC6085" w14:textId="77777777" w:rsidR="00672242" w:rsidRDefault="00000000">
      <w:pPr>
        <w:ind w:firstLineChars="200" w:firstLine="420"/>
        <w:rPr>
          <w:szCs w:val="21"/>
        </w:rPr>
      </w:pPr>
      <w:r>
        <w:rPr>
          <w:rFonts w:hint="eastAsia"/>
          <w:szCs w:val="21"/>
        </w:rPr>
        <w:t>从供给端来看，旅游产品供给丰富，质量不断提升。文旅部制定的《国内旅游提升计划（</w:t>
      </w:r>
      <w:r>
        <w:rPr>
          <w:rFonts w:hint="eastAsia"/>
          <w:szCs w:val="21"/>
        </w:rPr>
        <w:t>2023</w:t>
      </w:r>
      <w:r>
        <w:rPr>
          <w:rFonts w:hint="eastAsia"/>
          <w:szCs w:val="21"/>
        </w:rPr>
        <w:t>—</w:t>
      </w:r>
      <w:r>
        <w:rPr>
          <w:rFonts w:hint="eastAsia"/>
          <w:szCs w:val="21"/>
        </w:rPr>
        <w:t>2025</w:t>
      </w:r>
      <w:r>
        <w:rPr>
          <w:rFonts w:hint="eastAsia"/>
          <w:szCs w:val="21"/>
        </w:rPr>
        <w:t>年）》提出，到</w:t>
      </w:r>
      <w:r>
        <w:rPr>
          <w:rFonts w:hint="eastAsia"/>
          <w:szCs w:val="21"/>
        </w:rPr>
        <w:t>2025</w:t>
      </w:r>
      <w:r>
        <w:rPr>
          <w:rFonts w:hint="eastAsia"/>
          <w:szCs w:val="21"/>
        </w:rPr>
        <w:t>年，国内旅游市场规模将保持合理增长，品质进一步提升。这表明旅游业正在向高品质、个性化方向发展，优质旅游供给更加丰富，能够更好地满</w:t>
      </w:r>
      <w:r>
        <w:rPr>
          <w:rFonts w:hint="eastAsia"/>
          <w:szCs w:val="21"/>
        </w:rPr>
        <w:lastRenderedPageBreak/>
        <w:t>足游客的消费需求。</w:t>
      </w:r>
    </w:p>
    <w:p w14:paraId="359FB0B3" w14:textId="77777777" w:rsidR="00672242" w:rsidRDefault="00000000">
      <w:pPr>
        <w:ind w:firstLineChars="200" w:firstLine="420"/>
        <w:rPr>
          <w:szCs w:val="21"/>
        </w:rPr>
      </w:pPr>
      <w:r>
        <w:rPr>
          <w:rFonts w:hint="eastAsia"/>
          <w:szCs w:val="21"/>
        </w:rPr>
        <w:t>从政策环境来看，政府对旅游业的重视和支持力度加大。国家发展改革委发布的恢复和扩大消费二十条措施中，多次提到旅游相关内容，体现了国家层面对于旅游业复苏的重视。此外，各地也纷纷出台政策，积极推动旅游业的发展。</w:t>
      </w:r>
    </w:p>
    <w:p w14:paraId="4A4A8976" w14:textId="77777777" w:rsidR="00672242" w:rsidRDefault="00000000">
      <w:pPr>
        <w:ind w:firstLineChars="200" w:firstLine="420"/>
        <w:rPr>
          <w:szCs w:val="21"/>
        </w:rPr>
      </w:pPr>
      <w:r>
        <w:rPr>
          <w:rFonts w:hint="eastAsia"/>
          <w:szCs w:val="21"/>
        </w:rPr>
        <w:t>从国际影响来看，中国旅游市场的恢复和发展对全球旅游市场具有积极推动作用。联合国旅游组织对中国旅游市场的恢复给予了高度评价，认为中国的重新开放对于国际旅游业的重新开启起到了重大推动作用。</w:t>
      </w:r>
    </w:p>
    <w:p w14:paraId="288843D1" w14:textId="77777777" w:rsidR="00672242" w:rsidRDefault="00000000">
      <w:pPr>
        <w:ind w:firstLineChars="200" w:firstLine="420"/>
        <w:rPr>
          <w:szCs w:val="21"/>
        </w:rPr>
      </w:pPr>
      <w:r>
        <w:rPr>
          <w:rFonts w:hint="eastAsia"/>
          <w:szCs w:val="21"/>
        </w:rPr>
        <w:t>总之，当前国内旅游业的市场环境总体来说是比较乐观的，旅游需求旺盛，供给质量不断提升，政策支持力度加大，对全球旅游市场的复苏也起到了积极的推动作用。</w:t>
      </w:r>
    </w:p>
    <w:p w14:paraId="0E9E7B80" w14:textId="77777777" w:rsidR="00672242" w:rsidRDefault="00000000">
      <w:pPr>
        <w:numPr>
          <w:ilvl w:val="2"/>
          <w:numId w:val="0"/>
        </w:numPr>
        <w:ind w:left="-402" w:firstLineChars="391" w:firstLine="821"/>
        <w:outlineLvl w:val="1"/>
        <w:rPr>
          <w:szCs w:val="21"/>
        </w:rPr>
      </w:pPr>
      <w:bookmarkStart w:id="35" w:name="_Toc9846"/>
      <w:bookmarkStart w:id="36" w:name="_Toc19708"/>
      <w:r>
        <w:rPr>
          <w:rFonts w:hint="eastAsia"/>
          <w:szCs w:val="21"/>
        </w:rPr>
        <w:t>（二）竞争对手</w:t>
      </w:r>
      <w:bookmarkEnd w:id="35"/>
      <w:bookmarkEnd w:id="36"/>
    </w:p>
    <w:p w14:paraId="70F4976B" w14:textId="77777777" w:rsidR="00672242" w:rsidRDefault="00000000">
      <w:pPr>
        <w:ind w:firstLineChars="200" w:firstLine="420"/>
        <w:rPr>
          <w:szCs w:val="21"/>
        </w:rPr>
      </w:pPr>
      <w:proofErr w:type="gramStart"/>
      <w:r>
        <w:rPr>
          <w:rFonts w:hint="eastAsia"/>
          <w:szCs w:val="21"/>
        </w:rPr>
        <w:t>穷游网</w:t>
      </w:r>
      <w:proofErr w:type="gramEnd"/>
      <w:r>
        <w:rPr>
          <w:rFonts w:hint="eastAsia"/>
          <w:szCs w:val="21"/>
        </w:rPr>
        <w:t>：</w:t>
      </w:r>
      <w:proofErr w:type="gramStart"/>
      <w:r>
        <w:rPr>
          <w:rFonts w:hint="eastAsia"/>
          <w:szCs w:val="21"/>
        </w:rPr>
        <w:t>穷游网</w:t>
      </w:r>
      <w:proofErr w:type="gramEnd"/>
      <w:r>
        <w:rPr>
          <w:rFonts w:hint="eastAsia"/>
          <w:szCs w:val="21"/>
        </w:rPr>
        <w:t>以其高质量的用户生成内容而闻名，特别是对于出国旅游的信息分享。它提供了一个平台，让用户可以交流旅游经验、获取旅行灵感和实用建议。</w:t>
      </w:r>
    </w:p>
    <w:p w14:paraId="7261CD5E" w14:textId="77777777" w:rsidR="00672242" w:rsidRDefault="00000000">
      <w:pPr>
        <w:rPr>
          <w:szCs w:val="21"/>
        </w:rPr>
      </w:pPr>
      <w:r>
        <w:rPr>
          <w:rFonts w:hint="eastAsia"/>
          <w:szCs w:val="21"/>
        </w:rPr>
        <w:t>8264</w:t>
      </w:r>
      <w:r>
        <w:rPr>
          <w:rFonts w:hint="eastAsia"/>
          <w:szCs w:val="21"/>
        </w:rPr>
        <w:t>：</w:t>
      </w:r>
      <w:r>
        <w:rPr>
          <w:rFonts w:hint="eastAsia"/>
          <w:szCs w:val="21"/>
        </w:rPr>
        <w:t>8264</w:t>
      </w:r>
      <w:r>
        <w:rPr>
          <w:rFonts w:hint="eastAsia"/>
          <w:szCs w:val="21"/>
        </w:rPr>
        <w:t>是一个以户外活动和自助游为主的</w:t>
      </w:r>
      <w:r>
        <w:rPr>
          <w:rFonts w:hint="eastAsia"/>
          <w:szCs w:val="21"/>
        </w:rPr>
        <w:t>UGC</w:t>
      </w:r>
      <w:r>
        <w:rPr>
          <w:rFonts w:hint="eastAsia"/>
          <w:szCs w:val="21"/>
        </w:rPr>
        <w:t>旅游网站，它聚集了大量</w:t>
      </w:r>
      <w:proofErr w:type="gramStart"/>
      <w:r>
        <w:rPr>
          <w:rFonts w:hint="eastAsia"/>
          <w:szCs w:val="21"/>
        </w:rPr>
        <w:t>的驴友和</w:t>
      </w:r>
      <w:proofErr w:type="gramEnd"/>
      <w:r>
        <w:rPr>
          <w:rFonts w:hint="eastAsia"/>
          <w:szCs w:val="21"/>
        </w:rPr>
        <w:t>户外爱好者，分享他们的旅行故事和实用信息。</w:t>
      </w:r>
    </w:p>
    <w:p w14:paraId="2D1085C3" w14:textId="77777777" w:rsidR="00672242" w:rsidRDefault="00000000">
      <w:pPr>
        <w:ind w:firstLineChars="200" w:firstLine="420"/>
        <w:rPr>
          <w:szCs w:val="21"/>
        </w:rPr>
      </w:pPr>
      <w:proofErr w:type="gramStart"/>
      <w:r>
        <w:rPr>
          <w:rFonts w:hint="eastAsia"/>
          <w:szCs w:val="21"/>
        </w:rPr>
        <w:t>携程旅行</w:t>
      </w:r>
      <w:proofErr w:type="gramEnd"/>
      <w:r>
        <w:rPr>
          <w:rFonts w:hint="eastAsia"/>
          <w:szCs w:val="21"/>
        </w:rPr>
        <w:t>：作为中国最大的在线旅游服务提供商之一，</w:t>
      </w:r>
      <w:proofErr w:type="gramStart"/>
      <w:r>
        <w:rPr>
          <w:rFonts w:hint="eastAsia"/>
          <w:szCs w:val="21"/>
        </w:rPr>
        <w:t>携程旅行</w:t>
      </w:r>
      <w:proofErr w:type="gramEnd"/>
      <w:r>
        <w:rPr>
          <w:rFonts w:hint="eastAsia"/>
          <w:szCs w:val="21"/>
        </w:rPr>
        <w:t>也提供了</w:t>
      </w:r>
      <w:r>
        <w:rPr>
          <w:rFonts w:hint="eastAsia"/>
          <w:szCs w:val="21"/>
        </w:rPr>
        <w:t>UGC</w:t>
      </w:r>
      <w:r>
        <w:rPr>
          <w:rFonts w:hint="eastAsia"/>
          <w:szCs w:val="21"/>
        </w:rPr>
        <w:t>平台，用户可以在其社区分享旅游攻略和体验。</w:t>
      </w:r>
      <w:proofErr w:type="gramStart"/>
      <w:r>
        <w:rPr>
          <w:rFonts w:hint="eastAsia"/>
          <w:szCs w:val="21"/>
        </w:rPr>
        <w:t>携程旅行</w:t>
      </w:r>
      <w:proofErr w:type="gramEnd"/>
      <w:r>
        <w:rPr>
          <w:rFonts w:hint="eastAsia"/>
          <w:szCs w:val="21"/>
        </w:rPr>
        <w:t>稳居在线旅游服务类</w:t>
      </w:r>
      <w:r>
        <w:rPr>
          <w:rFonts w:hint="eastAsia"/>
          <w:szCs w:val="21"/>
        </w:rPr>
        <w:t>APP</w:t>
      </w:r>
      <w:r>
        <w:rPr>
          <w:rFonts w:hint="eastAsia"/>
          <w:szCs w:val="21"/>
        </w:rPr>
        <w:t>榜首，拥有庞大的用户基础和丰富的旅游资源。</w:t>
      </w:r>
    </w:p>
    <w:p w14:paraId="6DE851FE" w14:textId="77777777" w:rsidR="00672242" w:rsidRDefault="00000000">
      <w:pPr>
        <w:ind w:firstLineChars="200" w:firstLine="420"/>
        <w:rPr>
          <w:szCs w:val="21"/>
        </w:rPr>
      </w:pPr>
      <w:r>
        <w:rPr>
          <w:rFonts w:hint="eastAsia"/>
          <w:szCs w:val="21"/>
        </w:rPr>
        <w:t>去哪儿旅行：去哪儿旅行同样提供了用户生成内容的平台，用户可以分享旅游攻略和点评。根据</w:t>
      </w:r>
      <w:proofErr w:type="spellStart"/>
      <w:r>
        <w:rPr>
          <w:rFonts w:hint="eastAsia"/>
          <w:szCs w:val="21"/>
        </w:rPr>
        <w:t>QuestMobile</w:t>
      </w:r>
      <w:proofErr w:type="spellEnd"/>
      <w:r>
        <w:rPr>
          <w:rFonts w:hint="eastAsia"/>
          <w:szCs w:val="21"/>
        </w:rPr>
        <w:t>数据，去哪儿旅行在在线旅游服务类</w:t>
      </w:r>
      <w:r>
        <w:rPr>
          <w:rFonts w:hint="eastAsia"/>
          <w:szCs w:val="21"/>
        </w:rPr>
        <w:t>APP</w:t>
      </w:r>
      <w:r>
        <w:rPr>
          <w:rFonts w:hint="eastAsia"/>
          <w:szCs w:val="21"/>
        </w:rPr>
        <w:t>中的活跃用户规模排名靠前。</w:t>
      </w:r>
    </w:p>
    <w:p w14:paraId="049E7A68" w14:textId="77777777" w:rsidR="00672242" w:rsidRDefault="00000000">
      <w:pPr>
        <w:ind w:firstLineChars="200" w:firstLine="420"/>
        <w:rPr>
          <w:szCs w:val="21"/>
        </w:rPr>
      </w:pPr>
      <w:proofErr w:type="gramStart"/>
      <w:r>
        <w:rPr>
          <w:rFonts w:hint="eastAsia"/>
          <w:szCs w:val="21"/>
        </w:rPr>
        <w:t>飞猪旅行</w:t>
      </w:r>
      <w:proofErr w:type="gramEnd"/>
      <w:r>
        <w:rPr>
          <w:rFonts w:hint="eastAsia"/>
          <w:szCs w:val="21"/>
        </w:rPr>
        <w:t>：</w:t>
      </w:r>
      <w:proofErr w:type="gramStart"/>
      <w:r>
        <w:rPr>
          <w:rFonts w:hint="eastAsia"/>
          <w:szCs w:val="21"/>
        </w:rPr>
        <w:t>飞猪旅行</w:t>
      </w:r>
      <w:proofErr w:type="gramEnd"/>
      <w:r>
        <w:rPr>
          <w:rFonts w:hint="eastAsia"/>
          <w:szCs w:val="21"/>
        </w:rPr>
        <w:t>是阿里巴巴集团旗下的在线旅游平台，除了提供旅游产品预订服务外，也有用户分享的旅游内容和攻略。</w:t>
      </w:r>
    </w:p>
    <w:p w14:paraId="4ECAA872" w14:textId="77777777" w:rsidR="00672242" w:rsidRDefault="00000000">
      <w:pPr>
        <w:ind w:firstLineChars="200" w:firstLine="420"/>
        <w:rPr>
          <w:szCs w:val="21"/>
        </w:rPr>
      </w:pPr>
      <w:r>
        <w:rPr>
          <w:rFonts w:hint="eastAsia"/>
          <w:szCs w:val="21"/>
        </w:rPr>
        <w:t>同程旅行：同程旅行提供了包括短线旅游在内的各类旅游服务，并且拥有自己的</w:t>
      </w:r>
      <w:r>
        <w:rPr>
          <w:rFonts w:hint="eastAsia"/>
          <w:szCs w:val="21"/>
        </w:rPr>
        <w:t>UGC</w:t>
      </w:r>
      <w:r>
        <w:rPr>
          <w:rFonts w:hint="eastAsia"/>
          <w:szCs w:val="21"/>
        </w:rPr>
        <w:t>平台，用户可以分享旅游体验和攻略。</w:t>
      </w:r>
    </w:p>
    <w:p w14:paraId="4FACEDE3" w14:textId="77777777" w:rsidR="00672242" w:rsidRDefault="00000000">
      <w:pPr>
        <w:ind w:firstLineChars="200" w:firstLine="420"/>
        <w:rPr>
          <w:szCs w:val="21"/>
        </w:rPr>
      </w:pPr>
      <w:proofErr w:type="gramStart"/>
      <w:r>
        <w:rPr>
          <w:rFonts w:hint="eastAsia"/>
          <w:szCs w:val="21"/>
        </w:rPr>
        <w:t>美团旅行</w:t>
      </w:r>
      <w:proofErr w:type="gramEnd"/>
      <w:r>
        <w:rPr>
          <w:rFonts w:hint="eastAsia"/>
          <w:szCs w:val="21"/>
        </w:rPr>
        <w:t>：</w:t>
      </w:r>
      <w:proofErr w:type="gramStart"/>
      <w:r>
        <w:rPr>
          <w:rFonts w:hint="eastAsia"/>
          <w:szCs w:val="21"/>
        </w:rPr>
        <w:t>美团旅行作为美团点评</w:t>
      </w:r>
      <w:proofErr w:type="gramEnd"/>
      <w:r>
        <w:rPr>
          <w:rFonts w:hint="eastAsia"/>
          <w:szCs w:val="21"/>
        </w:rPr>
        <w:t>旗下的在线旅游服务平台，也提供了用户生成内容的功能，尤其是在本地旅游和短线旅游方面。</w:t>
      </w:r>
    </w:p>
    <w:p w14:paraId="382EFA74" w14:textId="77777777" w:rsidR="00672242" w:rsidRDefault="00000000">
      <w:pPr>
        <w:ind w:left="-402" w:firstLineChars="391" w:firstLine="821"/>
        <w:outlineLvl w:val="1"/>
        <w:rPr>
          <w:szCs w:val="21"/>
        </w:rPr>
      </w:pPr>
      <w:bookmarkStart w:id="37" w:name="_Toc6022"/>
      <w:bookmarkStart w:id="38" w:name="_Toc19257"/>
      <w:r>
        <w:rPr>
          <w:rFonts w:hint="eastAsia"/>
          <w:szCs w:val="21"/>
        </w:rPr>
        <w:t>（三）消费者画像</w:t>
      </w:r>
      <w:bookmarkEnd w:id="37"/>
      <w:bookmarkEnd w:id="38"/>
    </w:p>
    <w:p w14:paraId="7D4AF793" w14:textId="77777777" w:rsidR="00672242" w:rsidRDefault="00000000">
      <w:pPr>
        <w:ind w:firstLineChars="200" w:firstLine="420"/>
      </w:pPr>
      <w:r>
        <w:rPr>
          <w:rFonts w:hint="eastAsia"/>
        </w:rPr>
        <w:t>年龄分布：用户群体可能偏年轻，主要集中在</w:t>
      </w:r>
      <w:r>
        <w:rPr>
          <w:rFonts w:hint="eastAsia"/>
        </w:rPr>
        <w:t>18</w:t>
      </w:r>
      <w:r>
        <w:rPr>
          <w:rFonts w:hint="eastAsia"/>
        </w:rPr>
        <w:t>至</w:t>
      </w:r>
      <w:r>
        <w:rPr>
          <w:rFonts w:hint="eastAsia"/>
        </w:rPr>
        <w:t>40</w:t>
      </w:r>
      <w:r>
        <w:rPr>
          <w:rFonts w:hint="eastAsia"/>
        </w:rPr>
        <w:t>岁之间，这个年龄段的消费者通常更活跃于社交媒体，更愿意尝试新鲜事物，并且更倾向于进行短线旅游和参与城市活动。</w:t>
      </w:r>
    </w:p>
    <w:p w14:paraId="4008AE86" w14:textId="77777777" w:rsidR="00672242" w:rsidRDefault="00000000">
      <w:pPr>
        <w:ind w:firstLineChars="200" w:firstLine="420"/>
      </w:pPr>
      <w:r>
        <w:rPr>
          <w:rFonts w:hint="eastAsia"/>
        </w:rPr>
        <w:t>生活方式：这部分用户通常追求生活质量，对于探索新事物、体验不同文化和活动充满热情。他们可能更偏好休闲和娱乐活动，喜欢在周末或假期进行城市探索或周边短途旅行。</w:t>
      </w:r>
    </w:p>
    <w:p w14:paraId="281C28B7" w14:textId="77777777" w:rsidR="00672242" w:rsidRDefault="00000000">
      <w:pPr>
        <w:ind w:firstLineChars="200" w:firstLine="420"/>
      </w:pPr>
      <w:r>
        <w:rPr>
          <w:rFonts w:hint="eastAsia"/>
        </w:rPr>
        <w:t>教育水平：用户往往具有较高的教育水平，对于旅游信息和资源有较高的鉴别能力，他们更倾向于通过聚游星球平台获取真实的用户评价和建议。</w:t>
      </w:r>
    </w:p>
    <w:p w14:paraId="5B52CCBF" w14:textId="77777777" w:rsidR="00672242" w:rsidRDefault="00000000">
      <w:pPr>
        <w:ind w:firstLineChars="200" w:firstLine="420"/>
      </w:pPr>
      <w:r>
        <w:rPr>
          <w:rFonts w:hint="eastAsia"/>
        </w:rPr>
        <w:t>收入水平：用户的收入水平可能中等偏上，具有一定的消费能力，愿意为高质量的旅游体验和城市活动支付费用。</w:t>
      </w:r>
    </w:p>
    <w:p w14:paraId="1285942E" w14:textId="77777777" w:rsidR="00672242" w:rsidRDefault="00000000">
      <w:pPr>
        <w:ind w:firstLineChars="200" w:firstLine="420"/>
      </w:pPr>
      <w:r>
        <w:rPr>
          <w:rFonts w:hint="eastAsia"/>
        </w:rPr>
        <w:t>技术熟练度：这部分消费者通常对技术比较熟练，习惯于使用智能手机、平板电脑等移动设备来获取信息、进行预订和分享自己的经历。</w:t>
      </w:r>
    </w:p>
    <w:p w14:paraId="2992658E" w14:textId="77777777" w:rsidR="00672242" w:rsidRDefault="00000000">
      <w:pPr>
        <w:ind w:firstLineChars="200" w:firstLine="420"/>
      </w:pPr>
      <w:r>
        <w:rPr>
          <w:rFonts w:hint="eastAsia"/>
        </w:rPr>
        <w:t>社交活跃度：用户在社交媒体上较为活跃，喜欢通过各种社交平台分享自己的生活和旅行经历，同时也乐于参与线上社区的讨论和互动。</w:t>
      </w:r>
    </w:p>
    <w:p w14:paraId="704EBEF1" w14:textId="77777777" w:rsidR="00672242" w:rsidRDefault="00000000">
      <w:pPr>
        <w:ind w:firstLineChars="200" w:firstLine="420"/>
      </w:pPr>
      <w:r>
        <w:rPr>
          <w:rFonts w:hint="eastAsia"/>
        </w:rPr>
        <w:t>旅行频率：这类用户可能不会频繁进行长途旅行，但他们可能会经常参与城市活动或进行周边的短线旅游，如周末游、节假日短途旅行等。</w:t>
      </w:r>
    </w:p>
    <w:p w14:paraId="180012E6" w14:textId="77777777" w:rsidR="00672242" w:rsidRDefault="00000000">
      <w:pPr>
        <w:ind w:firstLineChars="200" w:firstLine="420"/>
      </w:pPr>
      <w:r>
        <w:rPr>
          <w:rFonts w:hint="eastAsia"/>
        </w:rPr>
        <w:t>价值观：他们可能更看重个性化和独特的旅行体验，希望通过旅行来丰富自己的生活经历和知识。同时，他们可能也关注可持续旅游和对环境友好的旅行方式。</w:t>
      </w:r>
    </w:p>
    <w:p w14:paraId="55E1B208" w14:textId="77777777" w:rsidR="00672242" w:rsidRDefault="00000000">
      <w:pPr>
        <w:ind w:firstLineChars="200" w:firstLine="420"/>
      </w:pPr>
      <w:r>
        <w:rPr>
          <w:rFonts w:hint="eastAsia"/>
        </w:rPr>
        <w:t>决策过程：在做出旅行决策时，这些用户可能会依赖于</w:t>
      </w:r>
      <w:r>
        <w:rPr>
          <w:rFonts w:hint="eastAsia"/>
        </w:rPr>
        <w:t>UGC</w:t>
      </w:r>
      <w:r>
        <w:rPr>
          <w:rFonts w:hint="eastAsia"/>
        </w:rPr>
        <w:t>平台上的信息和其他用户的评价，同时也会考虑价格、便利性和旅行体验的性价比。</w:t>
      </w:r>
    </w:p>
    <w:p w14:paraId="4E77CAC0" w14:textId="77777777" w:rsidR="00672242" w:rsidRDefault="00000000">
      <w:pPr>
        <w:ind w:firstLineChars="200" w:firstLine="420"/>
      </w:pPr>
      <w:r>
        <w:rPr>
          <w:rFonts w:hint="eastAsia"/>
        </w:rPr>
        <w:lastRenderedPageBreak/>
        <w:t>内容贡献意愿：这类用户不仅愿意消费内容，也愿意贡献内容，他们乐于分享自己的旅行故事和经验，为社区的发展做出贡献。</w:t>
      </w:r>
    </w:p>
    <w:p w14:paraId="64AA0C87" w14:textId="77777777" w:rsidR="00672242" w:rsidRDefault="00000000">
      <w:pPr>
        <w:numPr>
          <w:ilvl w:val="2"/>
          <w:numId w:val="0"/>
        </w:numPr>
        <w:ind w:left="-402" w:firstLineChars="391" w:firstLine="821"/>
        <w:outlineLvl w:val="1"/>
        <w:rPr>
          <w:szCs w:val="21"/>
        </w:rPr>
      </w:pPr>
      <w:bookmarkStart w:id="39" w:name="_Toc32370"/>
      <w:bookmarkStart w:id="40" w:name="_Toc12816"/>
      <w:r>
        <w:rPr>
          <w:rFonts w:hint="eastAsia"/>
          <w:szCs w:val="21"/>
        </w:rPr>
        <w:t>（四）</w:t>
      </w:r>
      <w:r>
        <w:rPr>
          <w:rFonts w:hint="eastAsia"/>
          <w:szCs w:val="21"/>
        </w:rPr>
        <w:t>PESTLE</w:t>
      </w:r>
      <w:r>
        <w:rPr>
          <w:rFonts w:hint="eastAsia"/>
          <w:szCs w:val="21"/>
        </w:rPr>
        <w:t>分析</w:t>
      </w:r>
      <w:bookmarkEnd w:id="39"/>
      <w:bookmarkEnd w:id="40"/>
    </w:p>
    <w:p w14:paraId="6AAF7CA5" w14:textId="77777777" w:rsidR="00672242" w:rsidRDefault="00000000">
      <w:pPr>
        <w:ind w:firstLineChars="200" w:firstLine="420"/>
        <w:rPr>
          <w:szCs w:val="21"/>
        </w:rPr>
      </w:pPr>
      <w:r>
        <w:rPr>
          <w:rFonts w:hint="eastAsia"/>
          <w:szCs w:val="21"/>
        </w:rPr>
        <w:t>PESTLE</w:t>
      </w:r>
      <w:r>
        <w:rPr>
          <w:rFonts w:hint="eastAsia"/>
          <w:szCs w:val="21"/>
        </w:rPr>
        <w:t>分析是一种宏观环境分析工具，用于评估影响组织的政治（</w:t>
      </w:r>
      <w:r>
        <w:rPr>
          <w:rFonts w:hint="eastAsia"/>
          <w:szCs w:val="21"/>
        </w:rPr>
        <w:t>Political</w:t>
      </w:r>
      <w:r>
        <w:rPr>
          <w:rFonts w:hint="eastAsia"/>
          <w:szCs w:val="21"/>
        </w:rPr>
        <w:t>）、经济（</w:t>
      </w:r>
      <w:r>
        <w:rPr>
          <w:rFonts w:hint="eastAsia"/>
          <w:szCs w:val="21"/>
        </w:rPr>
        <w:t>Economic</w:t>
      </w:r>
      <w:r>
        <w:rPr>
          <w:rFonts w:hint="eastAsia"/>
          <w:szCs w:val="21"/>
        </w:rPr>
        <w:t>）、社会文化（</w:t>
      </w:r>
      <w:r>
        <w:rPr>
          <w:rFonts w:hint="eastAsia"/>
          <w:szCs w:val="21"/>
        </w:rPr>
        <w:t>Social</w:t>
      </w:r>
      <w:r>
        <w:rPr>
          <w:rFonts w:hint="eastAsia"/>
          <w:szCs w:val="21"/>
        </w:rPr>
        <w:t>）、技术（</w:t>
      </w:r>
      <w:r>
        <w:rPr>
          <w:rFonts w:hint="eastAsia"/>
          <w:szCs w:val="21"/>
        </w:rPr>
        <w:t>Technological</w:t>
      </w:r>
      <w:r>
        <w:rPr>
          <w:rFonts w:hint="eastAsia"/>
          <w:szCs w:val="21"/>
        </w:rPr>
        <w:t>）、法律（</w:t>
      </w:r>
      <w:r>
        <w:rPr>
          <w:rFonts w:hint="eastAsia"/>
          <w:szCs w:val="21"/>
        </w:rPr>
        <w:t>Legal</w:t>
      </w:r>
      <w:r>
        <w:rPr>
          <w:rFonts w:hint="eastAsia"/>
          <w:szCs w:val="21"/>
        </w:rPr>
        <w:t>）、环境（</w:t>
      </w:r>
      <w:r>
        <w:rPr>
          <w:rFonts w:hint="eastAsia"/>
          <w:szCs w:val="21"/>
        </w:rPr>
        <w:t>Environmental</w:t>
      </w:r>
      <w:r>
        <w:rPr>
          <w:rFonts w:hint="eastAsia"/>
          <w:szCs w:val="21"/>
        </w:rPr>
        <w:t>）因素。</w:t>
      </w:r>
    </w:p>
    <w:p w14:paraId="694DAB78" w14:textId="77777777" w:rsidR="00672242" w:rsidRDefault="00000000">
      <w:pPr>
        <w:ind w:firstLineChars="200" w:firstLine="420"/>
        <w:rPr>
          <w:szCs w:val="21"/>
        </w:rPr>
      </w:pPr>
      <w:r>
        <w:rPr>
          <w:rFonts w:hint="eastAsia"/>
          <w:noProof/>
          <w:szCs w:val="21"/>
        </w:rPr>
        <w:drawing>
          <wp:inline distT="0" distB="0" distL="114300" distR="114300" wp14:anchorId="49FEEDA7" wp14:editId="53EFF7EF">
            <wp:extent cx="5273675" cy="2982595"/>
            <wp:effectExtent l="0" t="0" r="14605" b="4445"/>
            <wp:docPr id="17" name="图片 17" descr="71e243538044e91d72163eb365dc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1e243538044e91d72163eb365dc4f4"/>
                    <pic:cNvPicPr>
                      <a:picLocks noChangeAspect="1"/>
                    </pic:cNvPicPr>
                  </pic:nvPicPr>
                  <pic:blipFill>
                    <a:blip r:embed="rId16"/>
                    <a:stretch>
                      <a:fillRect/>
                    </a:stretch>
                  </pic:blipFill>
                  <pic:spPr>
                    <a:xfrm>
                      <a:off x="0" y="0"/>
                      <a:ext cx="5273675" cy="2982595"/>
                    </a:xfrm>
                    <a:prstGeom prst="rect">
                      <a:avLst/>
                    </a:prstGeom>
                  </pic:spPr>
                </pic:pic>
              </a:graphicData>
            </a:graphic>
          </wp:inline>
        </w:drawing>
      </w:r>
    </w:p>
    <w:p w14:paraId="63B7F927" w14:textId="77777777" w:rsidR="00672242" w:rsidRDefault="00000000">
      <w:pPr>
        <w:ind w:firstLineChars="200" w:firstLine="422"/>
        <w:rPr>
          <w:b/>
          <w:bCs/>
          <w:szCs w:val="21"/>
        </w:rPr>
      </w:pPr>
      <w:r>
        <w:rPr>
          <w:rFonts w:hint="eastAsia"/>
          <w:b/>
          <w:bCs/>
          <w:szCs w:val="21"/>
        </w:rPr>
        <w:t>政治（</w:t>
      </w:r>
      <w:r>
        <w:rPr>
          <w:rFonts w:hint="eastAsia"/>
          <w:b/>
          <w:bCs/>
          <w:szCs w:val="21"/>
        </w:rPr>
        <w:t>Political</w:t>
      </w:r>
      <w:r>
        <w:rPr>
          <w:rFonts w:hint="eastAsia"/>
          <w:b/>
          <w:bCs/>
          <w:szCs w:val="21"/>
        </w:rPr>
        <w:t>）因素：</w:t>
      </w:r>
    </w:p>
    <w:p w14:paraId="23DE2FDA" w14:textId="77777777" w:rsidR="00672242" w:rsidRDefault="00000000">
      <w:pPr>
        <w:ind w:firstLineChars="200" w:firstLine="420"/>
        <w:rPr>
          <w:szCs w:val="21"/>
        </w:rPr>
      </w:pPr>
      <w:r>
        <w:rPr>
          <w:rFonts w:hint="eastAsia"/>
          <w:szCs w:val="21"/>
        </w:rPr>
        <w:t>政府政策：政府对旅游业的支持政策、旅游法规、在线旅游经营服务管理暂行规定等都会对聚游星球平台产生影响。例如，政府推动的“互联网</w:t>
      </w:r>
      <w:r>
        <w:rPr>
          <w:rFonts w:hint="eastAsia"/>
          <w:szCs w:val="21"/>
        </w:rPr>
        <w:t>+</w:t>
      </w:r>
      <w:r>
        <w:rPr>
          <w:rFonts w:hint="eastAsia"/>
          <w:szCs w:val="21"/>
        </w:rPr>
        <w:t>旅游”政策可能会为平台提供发展机遇。</w:t>
      </w:r>
    </w:p>
    <w:p w14:paraId="1DDE7A24" w14:textId="77777777" w:rsidR="00672242" w:rsidRDefault="00000000">
      <w:pPr>
        <w:ind w:firstLineChars="200" w:firstLine="422"/>
        <w:rPr>
          <w:b/>
          <w:bCs/>
          <w:szCs w:val="21"/>
        </w:rPr>
      </w:pPr>
      <w:r>
        <w:rPr>
          <w:rFonts w:hint="eastAsia"/>
          <w:b/>
          <w:bCs/>
          <w:szCs w:val="21"/>
        </w:rPr>
        <w:t>经济（</w:t>
      </w:r>
      <w:r>
        <w:rPr>
          <w:rFonts w:hint="eastAsia"/>
          <w:b/>
          <w:bCs/>
          <w:szCs w:val="21"/>
        </w:rPr>
        <w:t>Economic</w:t>
      </w:r>
      <w:r>
        <w:rPr>
          <w:rFonts w:hint="eastAsia"/>
          <w:b/>
          <w:bCs/>
          <w:szCs w:val="21"/>
        </w:rPr>
        <w:t>）因素：</w:t>
      </w:r>
    </w:p>
    <w:p w14:paraId="7B00768A" w14:textId="77777777" w:rsidR="00672242" w:rsidRDefault="00000000">
      <w:pPr>
        <w:ind w:firstLineChars="200" w:firstLine="420"/>
        <w:rPr>
          <w:szCs w:val="21"/>
        </w:rPr>
      </w:pPr>
      <w:r>
        <w:rPr>
          <w:rFonts w:hint="eastAsia"/>
          <w:szCs w:val="21"/>
        </w:rPr>
        <w:t>经济增长：国民经济的增长和居民可支配收入的提高会刺激旅游需求，增加聚游星球平台的潜在用户群和活跃度。</w:t>
      </w:r>
    </w:p>
    <w:p w14:paraId="5BD08690" w14:textId="77777777" w:rsidR="00672242" w:rsidRDefault="00000000">
      <w:pPr>
        <w:rPr>
          <w:szCs w:val="21"/>
        </w:rPr>
      </w:pPr>
      <w:r>
        <w:rPr>
          <w:rFonts w:hint="eastAsia"/>
          <w:szCs w:val="21"/>
        </w:rPr>
        <w:t>消费模式：消费者对于旅游消费的态度和偏好变化会影响聚游星球平台的服务需求，例如，消费者对个性化和定制化旅游产品的需求增加。</w:t>
      </w:r>
    </w:p>
    <w:p w14:paraId="69C73B05" w14:textId="77777777" w:rsidR="00672242" w:rsidRDefault="00000000">
      <w:pPr>
        <w:ind w:firstLineChars="200" w:firstLine="422"/>
        <w:rPr>
          <w:b/>
          <w:bCs/>
          <w:szCs w:val="21"/>
        </w:rPr>
      </w:pPr>
      <w:r>
        <w:rPr>
          <w:rFonts w:hint="eastAsia"/>
          <w:b/>
          <w:bCs/>
          <w:szCs w:val="21"/>
        </w:rPr>
        <w:t>社会文化（</w:t>
      </w:r>
      <w:r>
        <w:rPr>
          <w:rFonts w:hint="eastAsia"/>
          <w:b/>
          <w:bCs/>
          <w:szCs w:val="21"/>
        </w:rPr>
        <w:t>Social</w:t>
      </w:r>
      <w:r>
        <w:rPr>
          <w:rFonts w:hint="eastAsia"/>
          <w:b/>
          <w:bCs/>
          <w:szCs w:val="21"/>
        </w:rPr>
        <w:t>）因素：</w:t>
      </w:r>
    </w:p>
    <w:p w14:paraId="1B30208F" w14:textId="77777777" w:rsidR="00672242" w:rsidRDefault="00000000">
      <w:pPr>
        <w:ind w:firstLineChars="200" w:firstLine="420"/>
        <w:rPr>
          <w:szCs w:val="21"/>
        </w:rPr>
      </w:pPr>
      <w:r>
        <w:rPr>
          <w:rFonts w:hint="eastAsia"/>
          <w:szCs w:val="21"/>
        </w:rPr>
        <w:t>旅游偏好：社会文化趋势和旅游偏好的变化会影响聚游星球平台的内容方向和用户参与度。例如，近年来自驾游、绿色旅游、文化体验游等趋势的兴起。</w:t>
      </w:r>
    </w:p>
    <w:p w14:paraId="205DDD73" w14:textId="77777777" w:rsidR="00672242" w:rsidRDefault="00000000">
      <w:pPr>
        <w:rPr>
          <w:szCs w:val="21"/>
        </w:rPr>
      </w:pPr>
      <w:r>
        <w:rPr>
          <w:rFonts w:hint="eastAsia"/>
          <w:szCs w:val="21"/>
        </w:rPr>
        <w:t>信息分享习惯：社会对于信息分享的接受度和习惯也会影响聚游星球平台的发展，随着社交媒体的普及，用户更愿意在线分享旅游体验。</w:t>
      </w:r>
    </w:p>
    <w:p w14:paraId="4C0553E7" w14:textId="77777777" w:rsidR="00672242" w:rsidRDefault="00000000">
      <w:pPr>
        <w:ind w:firstLineChars="200" w:firstLine="422"/>
        <w:rPr>
          <w:b/>
          <w:bCs/>
          <w:szCs w:val="21"/>
        </w:rPr>
      </w:pPr>
      <w:r>
        <w:rPr>
          <w:rFonts w:hint="eastAsia"/>
          <w:b/>
          <w:bCs/>
          <w:szCs w:val="21"/>
        </w:rPr>
        <w:t>技术（</w:t>
      </w:r>
      <w:r>
        <w:rPr>
          <w:rFonts w:hint="eastAsia"/>
          <w:b/>
          <w:bCs/>
          <w:szCs w:val="21"/>
        </w:rPr>
        <w:t>Technological</w:t>
      </w:r>
      <w:r>
        <w:rPr>
          <w:rFonts w:hint="eastAsia"/>
          <w:b/>
          <w:bCs/>
          <w:szCs w:val="21"/>
        </w:rPr>
        <w:t>）因素：</w:t>
      </w:r>
    </w:p>
    <w:p w14:paraId="03709791" w14:textId="77777777" w:rsidR="00672242" w:rsidRDefault="00000000">
      <w:pPr>
        <w:ind w:firstLineChars="200" w:firstLine="420"/>
        <w:rPr>
          <w:szCs w:val="21"/>
        </w:rPr>
      </w:pPr>
      <w:r>
        <w:rPr>
          <w:rFonts w:hint="eastAsia"/>
          <w:szCs w:val="21"/>
        </w:rPr>
        <w:t>互联网技术：互联网技术的发展，特别是移动互联网、大数据、人工智能等技术的应用，为聚游星球平台提供了强大的技术支持，使得平台能够更好地服务用户。</w:t>
      </w:r>
    </w:p>
    <w:p w14:paraId="11735691" w14:textId="77777777" w:rsidR="00672242" w:rsidRDefault="00000000">
      <w:pPr>
        <w:rPr>
          <w:szCs w:val="21"/>
        </w:rPr>
      </w:pPr>
      <w:r>
        <w:rPr>
          <w:rFonts w:hint="eastAsia"/>
          <w:szCs w:val="21"/>
        </w:rPr>
        <w:t>创新能力：技术创新能力</w:t>
      </w:r>
      <w:proofErr w:type="gramStart"/>
      <w:r>
        <w:rPr>
          <w:rFonts w:hint="eastAsia"/>
          <w:szCs w:val="21"/>
        </w:rPr>
        <w:t>对于聚</w:t>
      </w:r>
      <w:proofErr w:type="gramEnd"/>
      <w:r>
        <w:rPr>
          <w:rFonts w:hint="eastAsia"/>
          <w:szCs w:val="21"/>
        </w:rPr>
        <w:t>游星球平台维持竞争优势至关重要，如通过技术提升内容推荐的精准度、改善用户体验等。</w:t>
      </w:r>
    </w:p>
    <w:p w14:paraId="10CCB7B2" w14:textId="77777777" w:rsidR="00672242" w:rsidRDefault="00000000">
      <w:pPr>
        <w:ind w:firstLineChars="200" w:firstLine="422"/>
        <w:rPr>
          <w:b/>
          <w:bCs/>
          <w:szCs w:val="21"/>
        </w:rPr>
      </w:pPr>
      <w:r>
        <w:rPr>
          <w:rFonts w:hint="eastAsia"/>
          <w:b/>
          <w:bCs/>
          <w:szCs w:val="21"/>
        </w:rPr>
        <w:t>法律（</w:t>
      </w:r>
      <w:r>
        <w:rPr>
          <w:rFonts w:hint="eastAsia"/>
          <w:b/>
          <w:bCs/>
          <w:szCs w:val="21"/>
        </w:rPr>
        <w:t>Legal</w:t>
      </w:r>
      <w:r>
        <w:rPr>
          <w:rFonts w:hint="eastAsia"/>
          <w:b/>
          <w:bCs/>
          <w:szCs w:val="21"/>
        </w:rPr>
        <w:t>）因素：</w:t>
      </w:r>
    </w:p>
    <w:p w14:paraId="18AFD1ED" w14:textId="77777777" w:rsidR="00672242" w:rsidRDefault="00000000">
      <w:pPr>
        <w:ind w:firstLineChars="200" w:firstLine="420"/>
        <w:rPr>
          <w:szCs w:val="21"/>
        </w:rPr>
      </w:pPr>
      <w:r>
        <w:rPr>
          <w:rFonts w:hint="eastAsia"/>
          <w:szCs w:val="21"/>
        </w:rPr>
        <w:t>版权问题：聚游星</w:t>
      </w:r>
      <w:proofErr w:type="gramStart"/>
      <w:r>
        <w:rPr>
          <w:rFonts w:hint="eastAsia"/>
          <w:szCs w:val="21"/>
        </w:rPr>
        <w:t>球产品</w:t>
      </w:r>
      <w:proofErr w:type="gramEnd"/>
      <w:r>
        <w:rPr>
          <w:rFonts w:hint="eastAsia"/>
          <w:szCs w:val="21"/>
        </w:rPr>
        <w:t>面临的最大法律挑战之一是版权问题。用户生成的内容可能涉及对他人作品的引用，需要合理处理版权问题，避免侵权风险。</w:t>
      </w:r>
    </w:p>
    <w:p w14:paraId="2C1535A9" w14:textId="77777777" w:rsidR="00672242" w:rsidRDefault="00000000">
      <w:pPr>
        <w:rPr>
          <w:szCs w:val="21"/>
        </w:rPr>
      </w:pPr>
      <w:r>
        <w:rPr>
          <w:rFonts w:hint="eastAsia"/>
          <w:szCs w:val="21"/>
        </w:rPr>
        <w:lastRenderedPageBreak/>
        <w:t>合</w:t>
      </w:r>
      <w:proofErr w:type="gramStart"/>
      <w:r>
        <w:rPr>
          <w:rFonts w:hint="eastAsia"/>
          <w:szCs w:val="21"/>
        </w:rPr>
        <w:t>规</w:t>
      </w:r>
      <w:proofErr w:type="gramEnd"/>
      <w:r>
        <w:rPr>
          <w:rFonts w:hint="eastAsia"/>
          <w:szCs w:val="21"/>
        </w:rPr>
        <w:t>性：聚游星球平台需要遵守各国的法律法规，包括数据保护法、隐私法等，确保用户信息安全和内容合</w:t>
      </w:r>
      <w:proofErr w:type="gramStart"/>
      <w:r>
        <w:rPr>
          <w:rFonts w:hint="eastAsia"/>
          <w:szCs w:val="21"/>
        </w:rPr>
        <w:t>规</w:t>
      </w:r>
      <w:proofErr w:type="gramEnd"/>
      <w:r>
        <w:rPr>
          <w:rFonts w:hint="eastAsia"/>
          <w:szCs w:val="21"/>
        </w:rPr>
        <w:t>。</w:t>
      </w:r>
    </w:p>
    <w:p w14:paraId="44B84F97" w14:textId="77777777" w:rsidR="00672242" w:rsidRDefault="00000000">
      <w:pPr>
        <w:ind w:firstLineChars="200" w:firstLine="422"/>
        <w:rPr>
          <w:b/>
          <w:bCs/>
        </w:rPr>
      </w:pPr>
      <w:r>
        <w:rPr>
          <w:rFonts w:hint="eastAsia"/>
          <w:b/>
          <w:bCs/>
        </w:rPr>
        <w:t>环境（</w:t>
      </w:r>
      <w:r>
        <w:rPr>
          <w:rFonts w:hint="eastAsia"/>
          <w:b/>
          <w:bCs/>
        </w:rPr>
        <w:t>Environmental</w:t>
      </w:r>
      <w:r>
        <w:rPr>
          <w:rFonts w:hint="eastAsia"/>
          <w:b/>
          <w:bCs/>
        </w:rPr>
        <w:t>）</w:t>
      </w:r>
    </w:p>
    <w:p w14:paraId="6DD21A5C" w14:textId="77777777" w:rsidR="00672242" w:rsidRDefault="00000000">
      <w:pPr>
        <w:ind w:firstLineChars="200" w:firstLine="420"/>
        <w:rPr>
          <w:szCs w:val="21"/>
        </w:rPr>
      </w:pPr>
      <w:r>
        <w:rPr>
          <w:rFonts w:hint="eastAsia"/>
          <w:szCs w:val="21"/>
        </w:rPr>
        <w:t>可持续发展：聚游星</w:t>
      </w:r>
      <w:proofErr w:type="gramStart"/>
      <w:r>
        <w:rPr>
          <w:rFonts w:hint="eastAsia"/>
          <w:szCs w:val="21"/>
        </w:rPr>
        <w:t>球产品</w:t>
      </w:r>
      <w:proofErr w:type="gramEnd"/>
      <w:r>
        <w:rPr>
          <w:rFonts w:hint="eastAsia"/>
          <w:szCs w:val="21"/>
        </w:rPr>
        <w:t>在追求商业利益的同时，也需要考虑其对环境的影响，如减少能源消耗和</w:t>
      </w:r>
      <w:proofErr w:type="gramStart"/>
      <w:r>
        <w:rPr>
          <w:rFonts w:hint="eastAsia"/>
          <w:szCs w:val="21"/>
        </w:rPr>
        <w:t>碳足迹</w:t>
      </w:r>
      <w:proofErr w:type="gramEnd"/>
      <w:r>
        <w:rPr>
          <w:rFonts w:hint="eastAsia"/>
          <w:szCs w:val="21"/>
        </w:rPr>
        <w:t>。</w:t>
      </w:r>
    </w:p>
    <w:p w14:paraId="304A38B4" w14:textId="77777777" w:rsidR="00672242" w:rsidRDefault="00000000">
      <w:pPr>
        <w:ind w:firstLineChars="200" w:firstLine="420"/>
        <w:rPr>
          <w:sz w:val="36"/>
          <w:szCs w:val="36"/>
        </w:rPr>
      </w:pPr>
      <w:r>
        <w:rPr>
          <w:rFonts w:hint="eastAsia"/>
          <w:szCs w:val="21"/>
        </w:rPr>
        <w:t>社会责任：聚游星球平台应承</w:t>
      </w:r>
      <w:proofErr w:type="gramStart"/>
      <w:r>
        <w:rPr>
          <w:rFonts w:hint="eastAsia"/>
          <w:szCs w:val="21"/>
        </w:rPr>
        <w:t>担社会</w:t>
      </w:r>
      <w:proofErr w:type="gramEnd"/>
      <w:r>
        <w:rPr>
          <w:rFonts w:hint="eastAsia"/>
          <w:szCs w:val="21"/>
        </w:rPr>
        <w:t>责任，通过内容引导和教育，提升用户对环境保护的意识。</w:t>
      </w:r>
    </w:p>
    <w:p w14:paraId="2A6E1FD8" w14:textId="77777777" w:rsidR="00672242" w:rsidRDefault="00000000">
      <w:pPr>
        <w:pStyle w:val="1"/>
        <w:jc w:val="center"/>
        <w:rPr>
          <w:rFonts w:hint="default"/>
          <w:sz w:val="36"/>
          <w:szCs w:val="36"/>
        </w:rPr>
      </w:pPr>
      <w:bookmarkStart w:id="41" w:name="_Toc10950"/>
      <w:bookmarkStart w:id="42" w:name="_Toc5652"/>
      <w:r>
        <w:rPr>
          <w:sz w:val="36"/>
          <w:szCs w:val="36"/>
        </w:rPr>
        <w:t>五、发展策略</w:t>
      </w:r>
      <w:bookmarkEnd w:id="41"/>
      <w:bookmarkEnd w:id="42"/>
    </w:p>
    <w:p w14:paraId="5DC85BC3" w14:textId="77777777" w:rsidR="00672242" w:rsidRDefault="00000000">
      <w:pPr>
        <w:numPr>
          <w:ilvl w:val="2"/>
          <w:numId w:val="0"/>
        </w:numPr>
        <w:ind w:left="-402" w:firstLineChars="391" w:firstLine="821"/>
        <w:outlineLvl w:val="1"/>
        <w:rPr>
          <w:szCs w:val="21"/>
        </w:rPr>
      </w:pPr>
      <w:bookmarkStart w:id="43" w:name="_Toc5168"/>
      <w:bookmarkStart w:id="44" w:name="_Toc10465"/>
      <w:r>
        <w:rPr>
          <w:rFonts w:hint="eastAsia"/>
          <w:szCs w:val="21"/>
        </w:rPr>
        <w:t>（一）品牌规划</w:t>
      </w:r>
      <w:bookmarkEnd w:id="43"/>
      <w:bookmarkEnd w:id="44"/>
    </w:p>
    <w:p w14:paraId="6A752DD1" w14:textId="77777777" w:rsidR="00672242" w:rsidRDefault="00000000">
      <w:pPr>
        <w:ind w:firstLineChars="200" w:firstLine="420"/>
        <w:rPr>
          <w:szCs w:val="21"/>
        </w:rPr>
      </w:pPr>
      <w:r>
        <w:rPr>
          <w:rFonts w:hint="eastAsia"/>
          <w:szCs w:val="21"/>
        </w:rPr>
        <w:t>聚游星球平台的品牌建设是一个复杂而深入的过程，它涉及到多个方面，包括但不限于内容的真实性、用户体验、社区互动、合作伙伴关系以及市场营销策略等。以下是对聚游星球平台品牌建设的一些关键点：</w:t>
      </w:r>
    </w:p>
    <w:p w14:paraId="2C6B8CEF" w14:textId="77777777" w:rsidR="00672242" w:rsidRDefault="00000000">
      <w:pPr>
        <w:ind w:firstLineChars="200" w:firstLine="420"/>
        <w:rPr>
          <w:szCs w:val="21"/>
        </w:rPr>
      </w:pPr>
      <w:r>
        <w:rPr>
          <w:rFonts w:hint="eastAsia"/>
          <w:szCs w:val="21"/>
        </w:rPr>
        <w:t>内容的真实性：聚游星球平台的品牌建立在用户生成内容的真实性上。平台需要确保内容的真实性，以便用户能够信任并依赖这些信息来规划和决定他们的旅行。例如，</w:t>
      </w:r>
      <w:r>
        <w:rPr>
          <w:rFonts w:hint="eastAsia"/>
          <w:szCs w:val="21"/>
        </w:rPr>
        <w:t>TripAdvisor</w:t>
      </w:r>
      <w:r>
        <w:rPr>
          <w:rFonts w:hint="eastAsia"/>
          <w:szCs w:val="21"/>
        </w:rPr>
        <w:t>在用户原创内容的真实性上有较好的口碑，通过严格的内容审核系统拦截虚假点评，保护了平台内容的可信度。</w:t>
      </w:r>
    </w:p>
    <w:p w14:paraId="350A76C8" w14:textId="77777777" w:rsidR="00672242" w:rsidRDefault="00000000">
      <w:pPr>
        <w:ind w:firstLineChars="200" w:firstLine="420"/>
        <w:rPr>
          <w:szCs w:val="21"/>
        </w:rPr>
      </w:pPr>
      <w:r>
        <w:rPr>
          <w:rFonts w:hint="eastAsia"/>
          <w:szCs w:val="21"/>
        </w:rPr>
        <w:t>用户体验：提供优质的用户体验是品牌建设的核心。聚游星球平台需要提供易于使用的界面、高效的搜索功能和个性化的推荐，以便用户能够轻松地找到他们感兴趣的内容。此外，平台还应该鼓励用户分享自己的旅行经历和心得，从而增加用户的参与度和忠诚度。</w:t>
      </w:r>
    </w:p>
    <w:p w14:paraId="6D7B94D8" w14:textId="77777777" w:rsidR="00672242" w:rsidRDefault="00000000">
      <w:pPr>
        <w:rPr>
          <w:szCs w:val="21"/>
        </w:rPr>
      </w:pPr>
      <w:r>
        <w:rPr>
          <w:rFonts w:hint="eastAsia"/>
          <w:szCs w:val="21"/>
        </w:rPr>
        <w:t>社区互动：建立一个活跃的社区</w:t>
      </w:r>
      <w:proofErr w:type="gramStart"/>
      <w:r>
        <w:rPr>
          <w:rFonts w:hint="eastAsia"/>
          <w:szCs w:val="21"/>
        </w:rPr>
        <w:t>对于聚</w:t>
      </w:r>
      <w:proofErr w:type="gramEnd"/>
      <w:r>
        <w:rPr>
          <w:rFonts w:hint="eastAsia"/>
          <w:szCs w:val="21"/>
        </w:rPr>
        <w:t>游星球平台的品牌至关重要。通过鼓励用户之间的互动，如评论、点赞、分享和讨论，平台可以增加用户的粘性，并形成一个积极的旅行爱好者社区。</w:t>
      </w:r>
    </w:p>
    <w:p w14:paraId="390A1988" w14:textId="77777777" w:rsidR="00672242" w:rsidRDefault="00000000">
      <w:pPr>
        <w:ind w:firstLineChars="200" w:firstLine="420"/>
        <w:rPr>
          <w:szCs w:val="21"/>
        </w:rPr>
      </w:pPr>
      <w:r>
        <w:rPr>
          <w:rFonts w:hint="eastAsia"/>
          <w:szCs w:val="21"/>
        </w:rPr>
        <w:t>合作伙伴关系：与其他旅游相关企业和品牌的合作可以增强聚游星球平台的品牌影响力。例如，</w:t>
      </w:r>
      <w:proofErr w:type="gramStart"/>
      <w:r>
        <w:rPr>
          <w:rFonts w:hint="eastAsia"/>
          <w:szCs w:val="21"/>
        </w:rPr>
        <w:t>携程与</w:t>
      </w:r>
      <w:proofErr w:type="gramEnd"/>
      <w:r>
        <w:rPr>
          <w:rFonts w:hint="eastAsia"/>
          <w:szCs w:val="21"/>
        </w:rPr>
        <w:t>TripAdvisor</w:t>
      </w:r>
      <w:r>
        <w:rPr>
          <w:rFonts w:hint="eastAsia"/>
          <w:szCs w:val="21"/>
        </w:rPr>
        <w:t>的合作不仅共享了旅游品类库存，还扩大了双方的全球合作，这种合作有助于提升平台的知名度和信誉。</w:t>
      </w:r>
    </w:p>
    <w:p w14:paraId="53824202" w14:textId="77777777" w:rsidR="00672242" w:rsidRDefault="00000000">
      <w:pPr>
        <w:ind w:firstLineChars="200" w:firstLine="420"/>
        <w:rPr>
          <w:szCs w:val="21"/>
        </w:rPr>
      </w:pPr>
      <w:r>
        <w:rPr>
          <w:rFonts w:hint="eastAsia"/>
          <w:szCs w:val="21"/>
        </w:rPr>
        <w:t>市场营销策略：有效的市场营销策略可以提升聚游星球平台的品牌知名度。利用社交媒体、内容营销和与旅游达人的合作，可以吸引更多的用户并增加品牌的曝光度。例如，</w:t>
      </w:r>
      <w:proofErr w:type="gramStart"/>
      <w:r>
        <w:rPr>
          <w:rFonts w:hint="eastAsia"/>
          <w:szCs w:val="21"/>
        </w:rPr>
        <w:t>抖音通过文旅内容</w:t>
      </w:r>
      <w:proofErr w:type="gramEnd"/>
      <w:r>
        <w:rPr>
          <w:rFonts w:hint="eastAsia"/>
          <w:szCs w:val="21"/>
        </w:rPr>
        <w:t>的推广和民宿预订功能的上线，成功地进入了旅游</w:t>
      </w:r>
      <w:r>
        <w:rPr>
          <w:rFonts w:hint="eastAsia"/>
          <w:szCs w:val="21"/>
        </w:rPr>
        <w:t>UGC</w:t>
      </w:r>
      <w:r>
        <w:rPr>
          <w:rFonts w:hint="eastAsia"/>
          <w:szCs w:val="21"/>
        </w:rPr>
        <w:t>和</w:t>
      </w:r>
      <w:r>
        <w:rPr>
          <w:rFonts w:hint="eastAsia"/>
          <w:szCs w:val="21"/>
        </w:rPr>
        <w:t>OTA</w:t>
      </w:r>
      <w:r>
        <w:rPr>
          <w:rFonts w:hint="eastAsia"/>
          <w:szCs w:val="21"/>
        </w:rPr>
        <w:t>领域。</w:t>
      </w:r>
    </w:p>
    <w:p w14:paraId="472B2B21" w14:textId="77777777" w:rsidR="00672242" w:rsidRDefault="00000000">
      <w:pPr>
        <w:rPr>
          <w:szCs w:val="21"/>
        </w:rPr>
      </w:pPr>
      <w:r>
        <w:rPr>
          <w:rFonts w:hint="eastAsia"/>
          <w:szCs w:val="21"/>
        </w:rPr>
        <w:t>创新和适应性：随着市场和用户需求的变化，聚游星球平台需要不断创新和适应新的趋势。例如，随着短视频和直播的流行，平台可以探索这些新的内容形式来吸引年轻用户。</w:t>
      </w:r>
    </w:p>
    <w:p w14:paraId="5E227A1C" w14:textId="77777777" w:rsidR="00672242" w:rsidRDefault="00000000">
      <w:pPr>
        <w:numPr>
          <w:ilvl w:val="2"/>
          <w:numId w:val="0"/>
        </w:numPr>
        <w:ind w:left="-402" w:firstLineChars="391" w:firstLine="821"/>
        <w:outlineLvl w:val="1"/>
        <w:rPr>
          <w:szCs w:val="21"/>
        </w:rPr>
      </w:pPr>
      <w:bookmarkStart w:id="45" w:name="_Toc6064"/>
      <w:bookmarkStart w:id="46" w:name="_Toc23196"/>
      <w:r>
        <w:rPr>
          <w:rFonts w:hint="eastAsia"/>
          <w:szCs w:val="21"/>
        </w:rPr>
        <w:t>（二）发展规划</w:t>
      </w:r>
      <w:bookmarkEnd w:id="45"/>
      <w:bookmarkEnd w:id="46"/>
    </w:p>
    <w:p w14:paraId="6BB37E4D" w14:textId="77777777" w:rsidR="00672242" w:rsidRDefault="00000000">
      <w:pPr>
        <w:ind w:firstLineChars="200" w:firstLine="420"/>
        <w:rPr>
          <w:szCs w:val="21"/>
        </w:rPr>
      </w:pPr>
      <w:r>
        <w:rPr>
          <w:rFonts w:hint="eastAsia"/>
          <w:szCs w:val="21"/>
        </w:rPr>
        <w:t>1.</w:t>
      </w:r>
      <w:r>
        <w:rPr>
          <w:rFonts w:hint="eastAsia"/>
          <w:szCs w:val="21"/>
        </w:rPr>
        <w:t>市场趋势与用户需求分析</w:t>
      </w:r>
    </w:p>
    <w:p w14:paraId="60015305" w14:textId="77777777" w:rsidR="00672242" w:rsidRDefault="00000000">
      <w:pPr>
        <w:ind w:firstLineChars="200" w:firstLine="420"/>
        <w:rPr>
          <w:szCs w:val="21"/>
        </w:rPr>
      </w:pPr>
      <w:r>
        <w:rPr>
          <w:rFonts w:hint="eastAsia"/>
          <w:szCs w:val="21"/>
        </w:rPr>
        <w:t>市场复苏与增长：根据艾瑞</w:t>
      </w:r>
      <w:proofErr w:type="spellStart"/>
      <w:r>
        <w:rPr>
          <w:rFonts w:hint="eastAsia"/>
          <w:szCs w:val="21"/>
        </w:rPr>
        <w:t>UserTracker</w:t>
      </w:r>
      <w:proofErr w:type="spellEnd"/>
      <w:r>
        <w:rPr>
          <w:rFonts w:hint="eastAsia"/>
          <w:szCs w:val="21"/>
        </w:rPr>
        <w:t>数据，</w:t>
      </w:r>
      <w:r>
        <w:rPr>
          <w:rFonts w:hint="eastAsia"/>
          <w:szCs w:val="21"/>
        </w:rPr>
        <w:t>2023</w:t>
      </w:r>
      <w:r>
        <w:rPr>
          <w:rFonts w:hint="eastAsia"/>
          <w:szCs w:val="21"/>
        </w:rPr>
        <w:t>年在线旅游</w:t>
      </w:r>
      <w:r>
        <w:rPr>
          <w:rFonts w:hint="eastAsia"/>
          <w:szCs w:val="21"/>
        </w:rPr>
        <w:t>APP</w:t>
      </w:r>
      <w:r>
        <w:rPr>
          <w:rFonts w:hint="eastAsia"/>
          <w:szCs w:val="21"/>
        </w:rPr>
        <w:t>流量呈现稳步复苏，显示出用户出游需求的旺盛。因此，</w:t>
      </w:r>
      <w:r>
        <w:rPr>
          <w:rFonts w:hint="eastAsia"/>
          <w:szCs w:val="21"/>
        </w:rPr>
        <w:t>APP</w:t>
      </w:r>
      <w:r>
        <w:rPr>
          <w:rFonts w:hint="eastAsia"/>
          <w:szCs w:val="21"/>
        </w:rPr>
        <w:t>的发展规划应抓住市场复苏的机遇，扩大用户基础和提升服务质量。</w:t>
      </w:r>
    </w:p>
    <w:p w14:paraId="2DDADB2E" w14:textId="77777777" w:rsidR="00672242" w:rsidRDefault="00000000">
      <w:pPr>
        <w:ind w:firstLineChars="200" w:firstLine="420"/>
        <w:rPr>
          <w:szCs w:val="21"/>
        </w:rPr>
      </w:pPr>
      <w:r>
        <w:rPr>
          <w:rFonts w:hint="eastAsia"/>
          <w:szCs w:val="21"/>
        </w:rPr>
        <w:t>用户行为习惯：旅游行为习惯呈现多元化特征，用户更倾向于体验式旅游和探索小众目的地。</w:t>
      </w:r>
      <w:r>
        <w:rPr>
          <w:rFonts w:hint="eastAsia"/>
          <w:szCs w:val="21"/>
        </w:rPr>
        <w:t>APP</w:t>
      </w:r>
      <w:r>
        <w:rPr>
          <w:rFonts w:hint="eastAsia"/>
          <w:szCs w:val="21"/>
        </w:rPr>
        <w:t>应提供丰富的旅游内容和定制化服务，满足用户的个性化需求。</w:t>
      </w:r>
    </w:p>
    <w:p w14:paraId="401750EC" w14:textId="77777777" w:rsidR="00672242" w:rsidRDefault="00000000">
      <w:pPr>
        <w:rPr>
          <w:szCs w:val="21"/>
        </w:rPr>
      </w:pPr>
      <w:r>
        <w:rPr>
          <w:rFonts w:hint="eastAsia"/>
          <w:szCs w:val="21"/>
        </w:rPr>
        <w:t>产品与服务创新</w:t>
      </w:r>
    </w:p>
    <w:p w14:paraId="59884613" w14:textId="77777777" w:rsidR="00672242" w:rsidRDefault="00000000">
      <w:pPr>
        <w:ind w:firstLineChars="200" w:firstLine="420"/>
        <w:rPr>
          <w:szCs w:val="21"/>
        </w:rPr>
      </w:pPr>
      <w:r>
        <w:rPr>
          <w:rFonts w:hint="eastAsia"/>
          <w:szCs w:val="21"/>
        </w:rPr>
        <w:t>内容</w:t>
      </w:r>
      <w:r>
        <w:rPr>
          <w:rFonts w:hint="eastAsia"/>
          <w:szCs w:val="21"/>
        </w:rPr>
        <w:t>+</w:t>
      </w:r>
      <w:r>
        <w:rPr>
          <w:rFonts w:hint="eastAsia"/>
          <w:szCs w:val="21"/>
        </w:rPr>
        <w:t>交易模式：结合马蜂窝的成功案例，旅游</w:t>
      </w:r>
      <w:r>
        <w:rPr>
          <w:rFonts w:hint="eastAsia"/>
          <w:szCs w:val="21"/>
        </w:rPr>
        <w:t>APP</w:t>
      </w:r>
      <w:r>
        <w:rPr>
          <w:rFonts w:hint="eastAsia"/>
          <w:szCs w:val="21"/>
        </w:rPr>
        <w:t>应继续强化“内容</w:t>
      </w:r>
      <w:r>
        <w:rPr>
          <w:rFonts w:hint="eastAsia"/>
          <w:szCs w:val="21"/>
        </w:rPr>
        <w:t>+</w:t>
      </w:r>
      <w:r>
        <w:rPr>
          <w:rFonts w:hint="eastAsia"/>
          <w:szCs w:val="21"/>
        </w:rPr>
        <w:t>交易”的核心优势，通过高质量的用户生成内容（</w:t>
      </w:r>
      <w:r>
        <w:rPr>
          <w:rFonts w:hint="eastAsia"/>
          <w:szCs w:val="21"/>
        </w:rPr>
        <w:t>UGC</w:t>
      </w:r>
      <w:r>
        <w:rPr>
          <w:rFonts w:hint="eastAsia"/>
          <w:szCs w:val="21"/>
        </w:rPr>
        <w:t>）吸引用户，并提供便捷的交易服务。</w:t>
      </w:r>
    </w:p>
    <w:p w14:paraId="5BF526A9" w14:textId="77777777" w:rsidR="00672242" w:rsidRDefault="00000000">
      <w:pPr>
        <w:ind w:firstLineChars="200" w:firstLine="420"/>
        <w:rPr>
          <w:szCs w:val="21"/>
        </w:rPr>
      </w:pPr>
      <w:r>
        <w:rPr>
          <w:rFonts w:hint="eastAsia"/>
          <w:szCs w:val="21"/>
        </w:rPr>
        <w:t>新兴旅游方式：随着年轻人对新兴旅游方式的期待，如元宇宙游和</w:t>
      </w:r>
      <w:proofErr w:type="gramStart"/>
      <w:r>
        <w:rPr>
          <w:rFonts w:hint="eastAsia"/>
          <w:szCs w:val="21"/>
        </w:rPr>
        <w:t>疗愈</w:t>
      </w:r>
      <w:proofErr w:type="gramEnd"/>
      <w:r>
        <w:rPr>
          <w:rFonts w:hint="eastAsia"/>
          <w:szCs w:val="21"/>
        </w:rPr>
        <w:t>游，</w:t>
      </w:r>
      <w:r>
        <w:rPr>
          <w:rFonts w:hint="eastAsia"/>
          <w:szCs w:val="21"/>
        </w:rPr>
        <w:t>APP</w:t>
      </w:r>
      <w:r>
        <w:rPr>
          <w:rFonts w:hint="eastAsia"/>
          <w:szCs w:val="21"/>
        </w:rPr>
        <w:t>应探索创新的旅游产品，结合虚拟现实（</w:t>
      </w:r>
      <w:r>
        <w:rPr>
          <w:rFonts w:hint="eastAsia"/>
          <w:szCs w:val="21"/>
        </w:rPr>
        <w:t>VR</w:t>
      </w:r>
      <w:r>
        <w:rPr>
          <w:rFonts w:hint="eastAsia"/>
          <w:szCs w:val="21"/>
        </w:rPr>
        <w:t>）、人工智能（</w:t>
      </w:r>
      <w:r>
        <w:rPr>
          <w:rFonts w:hint="eastAsia"/>
          <w:szCs w:val="21"/>
        </w:rPr>
        <w:t>AI</w:t>
      </w:r>
      <w:r>
        <w:rPr>
          <w:rFonts w:hint="eastAsia"/>
          <w:szCs w:val="21"/>
        </w:rPr>
        <w:t>）等技术，提供独特的旅游体验。</w:t>
      </w:r>
    </w:p>
    <w:p w14:paraId="66D9007A" w14:textId="77777777" w:rsidR="00672242" w:rsidRDefault="00000000">
      <w:pPr>
        <w:ind w:firstLineChars="200" w:firstLine="420"/>
        <w:rPr>
          <w:szCs w:val="21"/>
        </w:rPr>
      </w:pPr>
      <w:r>
        <w:rPr>
          <w:rFonts w:hint="eastAsia"/>
          <w:szCs w:val="21"/>
        </w:rPr>
        <w:lastRenderedPageBreak/>
        <w:t>2.</w:t>
      </w:r>
      <w:r>
        <w:rPr>
          <w:rFonts w:hint="eastAsia"/>
          <w:szCs w:val="21"/>
        </w:rPr>
        <w:t>技术与平台建设</w:t>
      </w:r>
    </w:p>
    <w:p w14:paraId="2DF4356B" w14:textId="77777777" w:rsidR="00672242" w:rsidRDefault="00000000">
      <w:pPr>
        <w:ind w:firstLineChars="200" w:firstLine="420"/>
        <w:rPr>
          <w:szCs w:val="21"/>
        </w:rPr>
      </w:pPr>
      <w:r>
        <w:rPr>
          <w:rFonts w:hint="eastAsia"/>
          <w:szCs w:val="21"/>
        </w:rPr>
        <w:t>数字化与智慧化：推动</w:t>
      </w:r>
      <w:proofErr w:type="gramStart"/>
      <w:r>
        <w:rPr>
          <w:rFonts w:hint="eastAsia"/>
          <w:szCs w:val="21"/>
        </w:rPr>
        <w:t>文旅产业</w:t>
      </w:r>
      <w:proofErr w:type="gramEnd"/>
      <w:r>
        <w:rPr>
          <w:rFonts w:hint="eastAsia"/>
          <w:szCs w:val="21"/>
        </w:rPr>
        <w:t>向数字化、智慧化转型升级，利用新技术如物联网、大数据等提升服务效率和用户体验。</w:t>
      </w:r>
    </w:p>
    <w:p w14:paraId="0CB20F55" w14:textId="77777777" w:rsidR="00672242" w:rsidRDefault="00000000">
      <w:pPr>
        <w:ind w:firstLineChars="200" w:firstLine="420"/>
        <w:rPr>
          <w:szCs w:val="21"/>
        </w:rPr>
      </w:pPr>
      <w:r>
        <w:rPr>
          <w:rFonts w:hint="eastAsia"/>
          <w:szCs w:val="21"/>
        </w:rPr>
        <w:t>平台载体建设：加强与国家文化和旅游消费示范城市的合作，提升夜间消费品质，推动国家级夜间文化和旅游消费集聚区的建设。</w:t>
      </w:r>
    </w:p>
    <w:p w14:paraId="2602F1F8" w14:textId="77777777" w:rsidR="00672242" w:rsidRDefault="00000000">
      <w:pPr>
        <w:ind w:firstLineChars="200" w:firstLine="420"/>
        <w:rPr>
          <w:szCs w:val="21"/>
        </w:rPr>
      </w:pPr>
      <w:r>
        <w:rPr>
          <w:rFonts w:hint="eastAsia"/>
          <w:szCs w:val="21"/>
        </w:rPr>
        <w:t>3.</w:t>
      </w:r>
      <w:r>
        <w:rPr>
          <w:rFonts w:hint="eastAsia"/>
          <w:szCs w:val="21"/>
        </w:rPr>
        <w:t>营销与品牌建设</w:t>
      </w:r>
    </w:p>
    <w:p w14:paraId="5A097283" w14:textId="77777777" w:rsidR="00672242" w:rsidRDefault="00000000">
      <w:pPr>
        <w:ind w:firstLineChars="200" w:firstLine="420"/>
        <w:rPr>
          <w:szCs w:val="21"/>
        </w:rPr>
      </w:pPr>
      <w:r>
        <w:rPr>
          <w:rFonts w:hint="eastAsia"/>
          <w:szCs w:val="21"/>
        </w:rPr>
        <w:t>特色旅游标签：利用本地特色美食、景点、传统文化活动等，打造旅游热点，提升服务体验，建立良好口碑。</w:t>
      </w:r>
    </w:p>
    <w:p w14:paraId="377AE701" w14:textId="77777777" w:rsidR="00672242" w:rsidRDefault="00000000">
      <w:pPr>
        <w:ind w:firstLineChars="200" w:firstLine="420"/>
        <w:rPr>
          <w:szCs w:val="21"/>
        </w:rPr>
      </w:pPr>
      <w:r>
        <w:rPr>
          <w:rFonts w:hint="eastAsia"/>
          <w:szCs w:val="21"/>
        </w:rPr>
        <w:t>联合营销：与城市、景区、品牌进行联合营销，创造新的消费场景和</w:t>
      </w:r>
      <w:proofErr w:type="gramStart"/>
      <w:r>
        <w:rPr>
          <w:rFonts w:hint="eastAsia"/>
          <w:szCs w:val="21"/>
        </w:rPr>
        <w:t>文旅</w:t>
      </w:r>
      <w:proofErr w:type="gramEnd"/>
      <w:r>
        <w:rPr>
          <w:rFonts w:hint="eastAsia"/>
          <w:szCs w:val="21"/>
        </w:rPr>
        <w:t>体验，提升品牌知名度和影响力。</w:t>
      </w:r>
    </w:p>
    <w:p w14:paraId="00FCDBEC" w14:textId="77777777" w:rsidR="00672242" w:rsidRDefault="00000000">
      <w:pPr>
        <w:ind w:firstLineChars="200" w:firstLine="420"/>
        <w:rPr>
          <w:szCs w:val="21"/>
        </w:rPr>
      </w:pPr>
      <w:r>
        <w:rPr>
          <w:rFonts w:hint="eastAsia"/>
          <w:szCs w:val="21"/>
        </w:rPr>
        <w:t>4.</w:t>
      </w:r>
      <w:r>
        <w:rPr>
          <w:rFonts w:hint="eastAsia"/>
          <w:szCs w:val="21"/>
        </w:rPr>
        <w:t>政策环境与合作</w:t>
      </w:r>
    </w:p>
    <w:p w14:paraId="7F8D95F1" w14:textId="77777777" w:rsidR="00672242" w:rsidRDefault="00000000">
      <w:pPr>
        <w:ind w:firstLineChars="200" w:firstLine="420"/>
        <w:rPr>
          <w:szCs w:val="21"/>
        </w:rPr>
      </w:pPr>
      <w:r>
        <w:rPr>
          <w:rFonts w:hint="eastAsia"/>
          <w:szCs w:val="21"/>
        </w:rPr>
        <w:t>政策支持：积极响应国家政策，如《国内旅游提升计划（</w:t>
      </w:r>
      <w:r>
        <w:rPr>
          <w:rFonts w:hint="eastAsia"/>
          <w:szCs w:val="21"/>
        </w:rPr>
        <w:t>2023</w:t>
      </w:r>
      <w:r>
        <w:rPr>
          <w:rFonts w:hint="eastAsia"/>
          <w:szCs w:val="21"/>
        </w:rPr>
        <w:t>—</w:t>
      </w:r>
      <w:r>
        <w:rPr>
          <w:rFonts w:hint="eastAsia"/>
          <w:szCs w:val="21"/>
        </w:rPr>
        <w:t>2025</w:t>
      </w:r>
      <w:r>
        <w:rPr>
          <w:rFonts w:hint="eastAsia"/>
          <w:szCs w:val="21"/>
        </w:rPr>
        <w:t>年）》，把握政策导向，优化旅游消费服务，提升公共服务水平。</w:t>
      </w:r>
    </w:p>
    <w:p w14:paraId="75BE3B01" w14:textId="77777777" w:rsidR="00672242" w:rsidRDefault="00000000">
      <w:pPr>
        <w:ind w:firstLineChars="200" w:firstLine="420"/>
        <w:rPr>
          <w:szCs w:val="21"/>
        </w:rPr>
      </w:pPr>
      <w:r>
        <w:rPr>
          <w:rFonts w:hint="eastAsia"/>
          <w:szCs w:val="21"/>
        </w:rPr>
        <w:t>跨界合作：与文化、体育、农业等其他行业进行跨界合作，推动“旅游</w:t>
      </w:r>
      <w:r>
        <w:rPr>
          <w:rFonts w:hint="eastAsia"/>
          <w:szCs w:val="21"/>
        </w:rPr>
        <w:t>+</w:t>
      </w:r>
      <w:r>
        <w:rPr>
          <w:rFonts w:hint="eastAsia"/>
          <w:szCs w:val="21"/>
        </w:rPr>
        <w:t>”和“</w:t>
      </w:r>
      <w:r>
        <w:rPr>
          <w:rFonts w:hint="eastAsia"/>
          <w:szCs w:val="21"/>
        </w:rPr>
        <w:t>+</w:t>
      </w:r>
      <w:r>
        <w:rPr>
          <w:rFonts w:hint="eastAsia"/>
          <w:szCs w:val="21"/>
        </w:rPr>
        <w:t>旅游”的融合发展，拓展旅游新业态。</w:t>
      </w:r>
    </w:p>
    <w:p w14:paraId="1DEA95DE" w14:textId="77777777" w:rsidR="00672242" w:rsidRDefault="00000000">
      <w:pPr>
        <w:ind w:firstLineChars="200" w:firstLine="420"/>
        <w:rPr>
          <w:szCs w:val="21"/>
        </w:rPr>
      </w:pPr>
      <w:r>
        <w:rPr>
          <w:rFonts w:hint="eastAsia"/>
          <w:szCs w:val="21"/>
        </w:rPr>
        <w:t>通过上述发展规划，旅游爱好者玩乐社区</w:t>
      </w:r>
      <w:r>
        <w:rPr>
          <w:rFonts w:hint="eastAsia"/>
          <w:szCs w:val="21"/>
        </w:rPr>
        <w:t>APP</w:t>
      </w:r>
      <w:r>
        <w:rPr>
          <w:rFonts w:hint="eastAsia"/>
          <w:szCs w:val="21"/>
        </w:rPr>
        <w:t>可以更好地适应市场变化，满足用户需求，实现持续增长和创新发展。</w:t>
      </w:r>
    </w:p>
    <w:p w14:paraId="4B842CE8" w14:textId="77777777" w:rsidR="00672242" w:rsidRDefault="00000000">
      <w:pPr>
        <w:ind w:firstLineChars="200" w:firstLine="420"/>
        <w:outlineLvl w:val="1"/>
        <w:rPr>
          <w:szCs w:val="21"/>
        </w:rPr>
      </w:pPr>
      <w:bookmarkStart w:id="47" w:name="_Toc27941"/>
      <w:bookmarkStart w:id="48" w:name="_Toc21238"/>
      <w:r>
        <w:rPr>
          <w:rFonts w:hint="eastAsia"/>
          <w:szCs w:val="21"/>
        </w:rPr>
        <w:t>（三）</w:t>
      </w:r>
      <w:r>
        <w:rPr>
          <w:rFonts w:hint="eastAsia"/>
          <w:szCs w:val="21"/>
        </w:rPr>
        <w:t>SWOT</w:t>
      </w:r>
      <w:r>
        <w:rPr>
          <w:rFonts w:hint="eastAsia"/>
          <w:szCs w:val="21"/>
        </w:rPr>
        <w:t>分析</w:t>
      </w:r>
      <w:bookmarkEnd w:id="47"/>
      <w:bookmarkEnd w:id="48"/>
    </w:p>
    <w:p w14:paraId="28BB9028" w14:textId="77777777" w:rsidR="00672242" w:rsidRDefault="00000000">
      <w:r>
        <w:rPr>
          <w:noProof/>
        </w:rPr>
        <w:drawing>
          <wp:inline distT="0" distB="0" distL="114300" distR="114300" wp14:anchorId="3807649D" wp14:editId="0EABBE3E">
            <wp:extent cx="5266690" cy="2562225"/>
            <wp:effectExtent l="0" t="0" r="635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7"/>
                    <a:stretch>
                      <a:fillRect/>
                    </a:stretch>
                  </pic:blipFill>
                  <pic:spPr>
                    <a:xfrm>
                      <a:off x="0" y="0"/>
                      <a:ext cx="5266690" cy="2562225"/>
                    </a:xfrm>
                    <a:prstGeom prst="rect">
                      <a:avLst/>
                    </a:prstGeom>
                    <a:noFill/>
                    <a:ln>
                      <a:noFill/>
                    </a:ln>
                  </pic:spPr>
                </pic:pic>
              </a:graphicData>
            </a:graphic>
          </wp:inline>
        </w:drawing>
      </w:r>
    </w:p>
    <w:p w14:paraId="3E961A22" w14:textId="77777777" w:rsidR="00672242" w:rsidRDefault="00000000">
      <w:pPr>
        <w:ind w:firstLineChars="200" w:firstLine="422"/>
        <w:rPr>
          <w:b/>
          <w:bCs/>
        </w:rPr>
      </w:pPr>
      <w:r>
        <w:rPr>
          <w:rFonts w:hint="eastAsia"/>
          <w:b/>
          <w:bCs/>
        </w:rPr>
        <w:t>优势（</w:t>
      </w:r>
      <w:r>
        <w:rPr>
          <w:rFonts w:hint="eastAsia"/>
          <w:b/>
          <w:bCs/>
        </w:rPr>
        <w:t>Strengths</w:t>
      </w:r>
      <w:r>
        <w:rPr>
          <w:rFonts w:hint="eastAsia"/>
          <w:b/>
          <w:bCs/>
        </w:rPr>
        <w:t>）</w:t>
      </w:r>
    </w:p>
    <w:p w14:paraId="1F756EC2" w14:textId="77777777" w:rsidR="00672242" w:rsidRDefault="00000000">
      <w:pPr>
        <w:ind w:firstLineChars="200" w:firstLine="420"/>
        <w:rPr>
          <w:szCs w:val="21"/>
        </w:rPr>
      </w:pPr>
      <w:r>
        <w:rPr>
          <w:rFonts w:hint="eastAsia"/>
          <w:szCs w:val="21"/>
        </w:rPr>
        <w:t>丰富的内容库：平台拥有大量的用户生成内容（</w:t>
      </w:r>
      <w:r>
        <w:rPr>
          <w:rFonts w:hint="eastAsia"/>
          <w:szCs w:val="21"/>
        </w:rPr>
        <w:t>UGC</w:t>
      </w:r>
      <w:r>
        <w:rPr>
          <w:rFonts w:hint="eastAsia"/>
          <w:szCs w:val="21"/>
        </w:rPr>
        <w:t>），包括旅游攻略、点评、照片和视频等，为用户提供了丰富的信息资源。（</w:t>
      </w:r>
      <w:r>
        <w:rPr>
          <w:rFonts w:hint="eastAsia"/>
          <w:szCs w:val="21"/>
        </w:rPr>
        <w:t>1</w:t>
      </w:r>
      <w:r>
        <w:rPr>
          <w:rFonts w:hint="eastAsia"/>
          <w:szCs w:val="21"/>
        </w:rPr>
        <w:t>）没有明确目的地的旅游者：这种用户</w:t>
      </w:r>
      <w:proofErr w:type="gramStart"/>
      <w:r>
        <w:rPr>
          <w:rFonts w:hint="eastAsia"/>
          <w:szCs w:val="21"/>
        </w:rPr>
        <w:t>是聚游的</w:t>
      </w:r>
      <w:proofErr w:type="gramEnd"/>
      <w:r>
        <w:rPr>
          <w:rFonts w:hint="eastAsia"/>
          <w:szCs w:val="21"/>
        </w:rPr>
        <w:t>主力用户，也是庞大的内容消费者，他们</w:t>
      </w:r>
      <w:proofErr w:type="gramStart"/>
      <w:r>
        <w:rPr>
          <w:rFonts w:hint="eastAsia"/>
          <w:szCs w:val="21"/>
        </w:rPr>
        <w:t>把聚游当作</w:t>
      </w:r>
      <w:proofErr w:type="gramEnd"/>
      <w:r>
        <w:rPr>
          <w:rFonts w:hint="eastAsia"/>
          <w:szCs w:val="21"/>
        </w:rPr>
        <w:t>内容社区型软件来使用，会在平时无聊的时候打开聚游；他们希望</w:t>
      </w:r>
      <w:proofErr w:type="gramStart"/>
      <w:r>
        <w:rPr>
          <w:rFonts w:hint="eastAsia"/>
          <w:szCs w:val="21"/>
        </w:rPr>
        <w:t>在聚游上</w:t>
      </w:r>
      <w:proofErr w:type="gramEnd"/>
      <w:r>
        <w:rPr>
          <w:rFonts w:hint="eastAsia"/>
          <w:szCs w:val="21"/>
        </w:rPr>
        <w:t>发现一些他们感兴趣的旅行主题、查看旅游社区分享内容，了解更多不同目的地的生活。（</w:t>
      </w:r>
      <w:r>
        <w:rPr>
          <w:rFonts w:hint="eastAsia"/>
          <w:szCs w:val="21"/>
        </w:rPr>
        <w:t>2</w:t>
      </w:r>
      <w:r>
        <w:rPr>
          <w:rFonts w:hint="eastAsia"/>
          <w:szCs w:val="21"/>
        </w:rPr>
        <w:t>）有明确目的地的旅游者：这种用户有明确的消费需求，他们会希望能通过</w:t>
      </w:r>
      <w:proofErr w:type="gramStart"/>
      <w:r>
        <w:rPr>
          <w:rFonts w:hint="eastAsia"/>
          <w:szCs w:val="21"/>
        </w:rPr>
        <w:t>在聚游上</w:t>
      </w:r>
      <w:proofErr w:type="gramEnd"/>
      <w:r>
        <w:rPr>
          <w:rFonts w:hint="eastAsia"/>
          <w:szCs w:val="21"/>
        </w:rPr>
        <w:t>详细了解当地的点评信息，了解到当地真实的点评，以便能做出更好的旅游计划。他们会</w:t>
      </w:r>
      <w:proofErr w:type="gramStart"/>
      <w:r>
        <w:rPr>
          <w:rFonts w:hint="eastAsia"/>
          <w:szCs w:val="21"/>
        </w:rPr>
        <w:t>通过聚游收藏</w:t>
      </w:r>
      <w:proofErr w:type="gramEnd"/>
      <w:r>
        <w:rPr>
          <w:rFonts w:hint="eastAsia"/>
          <w:szCs w:val="21"/>
        </w:rPr>
        <w:t>相关旅游点评内容，通过创建行程，制定行程计划。</w:t>
      </w:r>
    </w:p>
    <w:p w14:paraId="7726CB3C" w14:textId="77777777" w:rsidR="00672242" w:rsidRDefault="00000000">
      <w:pPr>
        <w:ind w:firstLineChars="200" w:firstLine="420"/>
        <w:rPr>
          <w:szCs w:val="21"/>
        </w:rPr>
      </w:pPr>
      <w:r>
        <w:rPr>
          <w:rFonts w:hint="eastAsia"/>
          <w:szCs w:val="21"/>
        </w:rPr>
        <w:t>社区互动性强：用户可以在平台上分享自己的旅行经历，与其他用户交流心得，形成了良好的社区氛围。（</w:t>
      </w:r>
      <w:r>
        <w:rPr>
          <w:rFonts w:hint="eastAsia"/>
          <w:szCs w:val="21"/>
        </w:rPr>
        <w:t>1</w:t>
      </w:r>
      <w:r>
        <w:rPr>
          <w:rFonts w:hint="eastAsia"/>
          <w:szCs w:val="21"/>
        </w:rPr>
        <w:t>）内容生产者这些用户在一定程度上能够</w:t>
      </w:r>
      <w:proofErr w:type="gramStart"/>
      <w:r>
        <w:rPr>
          <w:rFonts w:hint="eastAsia"/>
          <w:szCs w:val="21"/>
        </w:rPr>
        <w:t>决定聚游</w:t>
      </w:r>
      <w:proofErr w:type="gramEnd"/>
      <w:r>
        <w:rPr>
          <w:rFonts w:hint="eastAsia"/>
          <w:szCs w:val="21"/>
        </w:rPr>
        <w:t>UGC</w:t>
      </w:r>
      <w:r>
        <w:rPr>
          <w:rFonts w:hint="eastAsia"/>
          <w:szCs w:val="21"/>
        </w:rPr>
        <w:t>社区的整体氛围和调性，也是不可或缺的重要组成部分；这些用户</w:t>
      </w:r>
      <w:proofErr w:type="gramStart"/>
      <w:r>
        <w:rPr>
          <w:rFonts w:hint="eastAsia"/>
          <w:szCs w:val="21"/>
        </w:rPr>
        <w:t>在聚游上</w:t>
      </w:r>
      <w:proofErr w:type="gramEnd"/>
      <w:r>
        <w:rPr>
          <w:rFonts w:hint="eastAsia"/>
          <w:szCs w:val="21"/>
        </w:rPr>
        <w:t>获取相关点评信息后，享受到</w:t>
      </w:r>
      <w:r>
        <w:rPr>
          <w:rFonts w:hint="eastAsia"/>
          <w:szCs w:val="21"/>
        </w:rPr>
        <w:lastRenderedPageBreak/>
        <w:t>旅游计划服务后，会产生一定的分享欲望，将自己的直观真实感受在平台上撰写出来，进而能够在平台上获得关注度和社交认同感。</w:t>
      </w:r>
    </w:p>
    <w:p w14:paraId="264FB6EF" w14:textId="77777777" w:rsidR="00672242" w:rsidRDefault="00000000">
      <w:pPr>
        <w:rPr>
          <w:szCs w:val="21"/>
        </w:rPr>
      </w:pPr>
      <w:r>
        <w:rPr>
          <w:rFonts w:hint="eastAsia"/>
          <w:szCs w:val="21"/>
        </w:rPr>
        <w:t>技术优势：平台运用先进的技术，如大数据分析、人工智能等，为用户提供个性化推荐和智能搜索功能。产品主要有四个模块：首页，路线，消息和我的（个人中心），其中首页包括旅游音浪、主题活动等页面；路线包括对附近景点的介绍及计划</w:t>
      </w:r>
    </w:p>
    <w:p w14:paraId="5B29A54C" w14:textId="77777777" w:rsidR="00672242" w:rsidRDefault="00000000">
      <w:pPr>
        <w:ind w:firstLineChars="200" w:firstLine="422"/>
        <w:rPr>
          <w:b/>
          <w:bCs/>
          <w:szCs w:val="21"/>
        </w:rPr>
      </w:pPr>
      <w:r>
        <w:rPr>
          <w:rFonts w:hint="eastAsia"/>
          <w:b/>
          <w:bCs/>
          <w:szCs w:val="21"/>
        </w:rPr>
        <w:t>劣势（</w:t>
      </w:r>
      <w:r>
        <w:rPr>
          <w:rFonts w:hint="eastAsia"/>
          <w:b/>
          <w:bCs/>
          <w:szCs w:val="21"/>
        </w:rPr>
        <w:t>Weaknesses</w:t>
      </w:r>
      <w:r>
        <w:rPr>
          <w:rFonts w:hint="eastAsia"/>
          <w:b/>
          <w:bCs/>
          <w:szCs w:val="21"/>
        </w:rPr>
        <w:t>）</w:t>
      </w:r>
    </w:p>
    <w:p w14:paraId="67B73078" w14:textId="77777777" w:rsidR="00672242" w:rsidRDefault="00000000">
      <w:pPr>
        <w:ind w:firstLineChars="200" w:firstLine="420"/>
        <w:rPr>
          <w:szCs w:val="21"/>
        </w:rPr>
      </w:pPr>
      <w:r>
        <w:rPr>
          <w:rFonts w:hint="eastAsia"/>
          <w:szCs w:val="21"/>
        </w:rPr>
        <w:t>内容质量不一：聚游星球平台的内容质量参差不齐，可能会影响用户的使用体验和决策</w:t>
      </w:r>
    </w:p>
    <w:p w14:paraId="79CB5FF4" w14:textId="77777777" w:rsidR="00672242" w:rsidRDefault="00000000">
      <w:pPr>
        <w:ind w:firstLineChars="200" w:firstLine="420"/>
        <w:rPr>
          <w:szCs w:val="21"/>
        </w:rPr>
      </w:pPr>
      <w:r>
        <w:rPr>
          <w:rFonts w:hint="eastAsia"/>
          <w:szCs w:val="21"/>
        </w:rPr>
        <w:t>盈利模式单一：平台的商业模式较为单一，内容</w:t>
      </w:r>
      <w:proofErr w:type="gramStart"/>
      <w:r>
        <w:rPr>
          <w:rFonts w:hint="eastAsia"/>
          <w:szCs w:val="21"/>
        </w:rPr>
        <w:t>变现在</w:t>
      </w:r>
      <w:proofErr w:type="gramEnd"/>
      <w:r>
        <w:rPr>
          <w:rFonts w:hint="eastAsia"/>
          <w:szCs w:val="21"/>
        </w:rPr>
        <w:t>中国旅游市场中优势不明显，缺乏一定的流量入口。主要依赖广告和佣金收入，缺乏多元化的盈利途径。</w:t>
      </w:r>
    </w:p>
    <w:p w14:paraId="0A2D1738" w14:textId="77777777" w:rsidR="00672242" w:rsidRDefault="00000000">
      <w:pPr>
        <w:ind w:firstLineChars="200" w:firstLine="420"/>
        <w:rPr>
          <w:szCs w:val="21"/>
        </w:rPr>
      </w:pPr>
      <w:r>
        <w:rPr>
          <w:rFonts w:hint="eastAsia"/>
          <w:szCs w:val="21"/>
        </w:rPr>
        <w:t>竞争激烈：旅游计划分享交流平台面临来自传统旅行社和其他在线旅游平台的激烈竞争。</w:t>
      </w:r>
    </w:p>
    <w:p w14:paraId="7EE07151" w14:textId="77777777" w:rsidR="00672242" w:rsidRDefault="00000000">
      <w:pPr>
        <w:ind w:firstLineChars="200" w:firstLine="420"/>
        <w:rPr>
          <w:szCs w:val="21"/>
        </w:rPr>
      </w:pPr>
      <w:r>
        <w:rPr>
          <w:rFonts w:hint="eastAsia"/>
          <w:szCs w:val="21"/>
        </w:rPr>
        <w:t>用户粘性不足：由于旅游的低频特性，平台需要不断吸引新用户，同时提高现有用户的活跃度和粘性。中国旅游市场各细分领域竞争激烈，中国用户存量不多，尚未形成自身对中国用户的使用习惯，市场渗透率较低。</w:t>
      </w:r>
    </w:p>
    <w:p w14:paraId="0368368D" w14:textId="77777777" w:rsidR="00672242" w:rsidRDefault="00000000">
      <w:pPr>
        <w:ind w:firstLineChars="200" w:firstLine="420"/>
        <w:rPr>
          <w:szCs w:val="21"/>
        </w:rPr>
      </w:pPr>
      <w:r>
        <w:rPr>
          <w:rFonts w:hint="eastAsia"/>
          <w:szCs w:val="21"/>
        </w:rPr>
        <w:t>信息安全和隐私保护：用户在平台上分享的个人信息和旅行数据需要得到妥善保护，否则可能面临法律风险和用户信任危机。</w:t>
      </w:r>
    </w:p>
    <w:p w14:paraId="50017818" w14:textId="77777777" w:rsidR="00672242" w:rsidRDefault="00000000">
      <w:pPr>
        <w:ind w:firstLineChars="200" w:firstLine="422"/>
        <w:rPr>
          <w:b/>
          <w:bCs/>
          <w:szCs w:val="21"/>
        </w:rPr>
      </w:pPr>
      <w:r>
        <w:rPr>
          <w:rFonts w:hint="eastAsia"/>
          <w:b/>
          <w:bCs/>
          <w:szCs w:val="21"/>
        </w:rPr>
        <w:t>机会（</w:t>
      </w:r>
      <w:r>
        <w:rPr>
          <w:rFonts w:hint="eastAsia"/>
          <w:b/>
          <w:bCs/>
          <w:szCs w:val="21"/>
        </w:rPr>
        <w:t>Opportunities</w:t>
      </w:r>
      <w:r>
        <w:rPr>
          <w:rFonts w:hint="eastAsia"/>
          <w:b/>
          <w:bCs/>
          <w:szCs w:val="21"/>
        </w:rPr>
        <w:t>）</w:t>
      </w:r>
    </w:p>
    <w:p w14:paraId="63690563" w14:textId="77777777" w:rsidR="00672242" w:rsidRDefault="00000000">
      <w:pPr>
        <w:ind w:firstLineChars="200" w:firstLine="420"/>
        <w:rPr>
          <w:szCs w:val="21"/>
        </w:rPr>
      </w:pPr>
      <w:r>
        <w:rPr>
          <w:rFonts w:hint="eastAsia"/>
          <w:szCs w:val="21"/>
        </w:rPr>
        <w:t>旅游市场需求增长：随着居民收入水平的提高和休闲时间的增加，旅游市场需求持续增长，为平台提供了广阔的发展空间</w:t>
      </w:r>
    </w:p>
    <w:p w14:paraId="4F008A8B" w14:textId="77777777" w:rsidR="00672242" w:rsidRDefault="00000000">
      <w:pPr>
        <w:ind w:firstLineChars="200" w:firstLine="420"/>
        <w:rPr>
          <w:szCs w:val="21"/>
        </w:rPr>
      </w:pPr>
      <w:r>
        <w:rPr>
          <w:rFonts w:hint="eastAsia"/>
          <w:szCs w:val="21"/>
        </w:rPr>
        <w:t>政策支持：国家政策鼓励“互联网</w:t>
      </w:r>
      <w:r>
        <w:rPr>
          <w:rFonts w:hint="eastAsia"/>
          <w:szCs w:val="21"/>
        </w:rPr>
        <w:t>+</w:t>
      </w:r>
      <w:r>
        <w:rPr>
          <w:rFonts w:hint="eastAsia"/>
          <w:szCs w:val="21"/>
        </w:rPr>
        <w:t>旅游”的发展，为旅游计划分享交流平台提供了政策支持和市场机遇</w:t>
      </w:r>
    </w:p>
    <w:p w14:paraId="62CFDFB2" w14:textId="77777777" w:rsidR="00672242" w:rsidRDefault="00000000">
      <w:pPr>
        <w:ind w:firstLineChars="200" w:firstLine="420"/>
        <w:rPr>
          <w:szCs w:val="21"/>
        </w:rPr>
      </w:pPr>
      <w:r>
        <w:rPr>
          <w:rFonts w:hint="eastAsia"/>
          <w:szCs w:val="21"/>
        </w:rPr>
        <w:t>技术进步：新技术的发展，如</w:t>
      </w:r>
      <w:r>
        <w:rPr>
          <w:rFonts w:hint="eastAsia"/>
          <w:szCs w:val="21"/>
        </w:rPr>
        <w:t>AR/VR</w:t>
      </w:r>
      <w:r>
        <w:rPr>
          <w:rFonts w:hint="eastAsia"/>
          <w:szCs w:val="21"/>
        </w:rPr>
        <w:t>、移动支付等，为平台提供了创新服务的可能，增强用户体验。</w:t>
      </w:r>
    </w:p>
    <w:p w14:paraId="5BC58A67" w14:textId="77777777" w:rsidR="00672242" w:rsidRDefault="00000000">
      <w:pPr>
        <w:ind w:firstLineChars="200" w:firstLine="422"/>
        <w:rPr>
          <w:b/>
          <w:bCs/>
          <w:szCs w:val="21"/>
        </w:rPr>
      </w:pPr>
      <w:r>
        <w:rPr>
          <w:rFonts w:hint="eastAsia"/>
          <w:b/>
          <w:bCs/>
          <w:szCs w:val="21"/>
        </w:rPr>
        <w:t>威胁（</w:t>
      </w:r>
      <w:r>
        <w:rPr>
          <w:rFonts w:hint="eastAsia"/>
          <w:b/>
          <w:bCs/>
          <w:szCs w:val="21"/>
        </w:rPr>
        <w:t>Threats</w:t>
      </w:r>
      <w:r>
        <w:rPr>
          <w:rFonts w:hint="eastAsia"/>
          <w:b/>
          <w:bCs/>
          <w:szCs w:val="21"/>
        </w:rPr>
        <w:t>）</w:t>
      </w:r>
    </w:p>
    <w:p w14:paraId="445B69FC" w14:textId="77777777" w:rsidR="00672242" w:rsidRDefault="00000000">
      <w:pPr>
        <w:ind w:firstLineChars="200" w:firstLine="420"/>
        <w:rPr>
          <w:szCs w:val="21"/>
        </w:rPr>
      </w:pPr>
      <w:r>
        <w:rPr>
          <w:rFonts w:hint="eastAsia"/>
          <w:szCs w:val="21"/>
        </w:rPr>
        <w:t>同质化竞争：市场上存在大量类似的旅游计划分享交流平台，同质化严重，使得平台难以突出特色，吸引用户。</w:t>
      </w:r>
    </w:p>
    <w:p w14:paraId="01FDB6DA" w14:textId="77777777" w:rsidR="00672242" w:rsidRDefault="00000000">
      <w:pPr>
        <w:ind w:firstLineChars="200" w:firstLine="420"/>
        <w:rPr>
          <w:szCs w:val="21"/>
        </w:rPr>
      </w:pPr>
      <w:r>
        <w:rPr>
          <w:rFonts w:hint="eastAsia"/>
          <w:szCs w:val="21"/>
        </w:rPr>
        <w:t>法律法规风险：随着数据保护法规的加强，平台需要投入更多资源确保合</w:t>
      </w:r>
      <w:proofErr w:type="gramStart"/>
      <w:r>
        <w:rPr>
          <w:rFonts w:hint="eastAsia"/>
          <w:szCs w:val="21"/>
        </w:rPr>
        <w:t>规</w:t>
      </w:r>
      <w:proofErr w:type="gramEnd"/>
      <w:r>
        <w:rPr>
          <w:rFonts w:hint="eastAsia"/>
          <w:szCs w:val="21"/>
        </w:rPr>
        <w:t>，否则可能面临法律风险和经济损失。</w:t>
      </w:r>
    </w:p>
    <w:p w14:paraId="7D5C758D" w14:textId="77777777" w:rsidR="00672242" w:rsidRDefault="00000000">
      <w:pPr>
        <w:ind w:firstLineChars="200" w:firstLine="420"/>
        <w:rPr>
          <w:szCs w:val="21"/>
        </w:rPr>
      </w:pPr>
      <w:r>
        <w:rPr>
          <w:rFonts w:hint="eastAsia"/>
          <w:szCs w:val="21"/>
        </w:rPr>
        <w:t>经济波动影响：宏观经济波动可能影响居民的旅游消费能力，从而对平台的业务产生不利影响。</w:t>
      </w:r>
    </w:p>
    <w:p w14:paraId="5F169071" w14:textId="77777777" w:rsidR="00672242" w:rsidRDefault="00000000">
      <w:pPr>
        <w:pStyle w:val="1"/>
        <w:jc w:val="center"/>
        <w:rPr>
          <w:rFonts w:hint="default"/>
          <w:sz w:val="36"/>
          <w:szCs w:val="36"/>
        </w:rPr>
      </w:pPr>
      <w:bookmarkStart w:id="49" w:name="_Toc12118"/>
      <w:bookmarkStart w:id="50" w:name="_Toc7547"/>
      <w:r>
        <w:rPr>
          <w:sz w:val="36"/>
          <w:szCs w:val="36"/>
        </w:rPr>
        <w:t>六、市场营销策略</w:t>
      </w:r>
      <w:bookmarkEnd w:id="49"/>
      <w:bookmarkEnd w:id="50"/>
    </w:p>
    <w:p w14:paraId="7FB0374F" w14:textId="77777777" w:rsidR="00672242" w:rsidRDefault="00000000">
      <w:pPr>
        <w:numPr>
          <w:ilvl w:val="2"/>
          <w:numId w:val="0"/>
        </w:numPr>
        <w:ind w:left="-402" w:firstLineChars="391" w:firstLine="821"/>
        <w:outlineLvl w:val="1"/>
        <w:rPr>
          <w:szCs w:val="21"/>
        </w:rPr>
      </w:pPr>
      <w:bookmarkStart w:id="51" w:name="_Toc14792"/>
      <w:bookmarkStart w:id="52" w:name="_Toc20127"/>
      <w:r>
        <w:rPr>
          <w:rFonts w:hint="eastAsia"/>
          <w:szCs w:val="21"/>
        </w:rPr>
        <w:t>（一）促销及推广</w:t>
      </w:r>
      <w:bookmarkEnd w:id="51"/>
      <w:bookmarkEnd w:id="52"/>
    </w:p>
    <w:p w14:paraId="2646BFFF" w14:textId="77777777" w:rsidR="00672242" w:rsidRDefault="00000000">
      <w:pPr>
        <w:ind w:firstLineChars="200" w:firstLine="420"/>
        <w:rPr>
          <w:szCs w:val="21"/>
        </w:rPr>
      </w:pPr>
      <w:r>
        <w:rPr>
          <w:rFonts w:hint="eastAsia"/>
          <w:szCs w:val="21"/>
        </w:rPr>
        <w:t>1.</w:t>
      </w:r>
      <w:r>
        <w:rPr>
          <w:rFonts w:hint="eastAsia"/>
          <w:szCs w:val="21"/>
        </w:rPr>
        <w:t>小程序广告</w:t>
      </w:r>
      <w:r>
        <w:rPr>
          <w:rFonts w:hint="eastAsia"/>
          <w:szCs w:val="21"/>
        </w:rPr>
        <w:t xml:space="preserve"> </w:t>
      </w:r>
      <w:r>
        <w:rPr>
          <w:rFonts w:hint="eastAsia"/>
          <w:szCs w:val="21"/>
        </w:rPr>
        <w:t>：通过投放广告来吸引用户，这些广告可以出现在朋友圈、其他小程序以及小游戏中。</w:t>
      </w:r>
    </w:p>
    <w:p w14:paraId="03405B81" w14:textId="77777777" w:rsidR="00672242" w:rsidRDefault="00000000">
      <w:pPr>
        <w:ind w:firstLineChars="200" w:firstLine="420"/>
        <w:rPr>
          <w:szCs w:val="21"/>
        </w:rPr>
      </w:pPr>
      <w:r>
        <w:rPr>
          <w:rFonts w:hint="eastAsia"/>
          <w:szCs w:val="21"/>
        </w:rPr>
        <w:t>2.</w:t>
      </w:r>
      <w:r>
        <w:rPr>
          <w:rFonts w:hint="eastAsia"/>
          <w:szCs w:val="21"/>
        </w:rPr>
        <w:t>关键词推广及搜索广告</w:t>
      </w:r>
      <w:r>
        <w:rPr>
          <w:rFonts w:hint="eastAsia"/>
          <w:szCs w:val="21"/>
        </w:rPr>
        <w:t xml:space="preserve"> </w:t>
      </w:r>
      <w:r>
        <w:rPr>
          <w:rFonts w:hint="eastAsia"/>
          <w:szCs w:val="21"/>
        </w:rPr>
        <w:t>：</w:t>
      </w:r>
      <w:proofErr w:type="gramStart"/>
      <w:r>
        <w:rPr>
          <w:rFonts w:hint="eastAsia"/>
          <w:szCs w:val="21"/>
        </w:rPr>
        <w:t>微信提供</w:t>
      </w:r>
      <w:proofErr w:type="gramEnd"/>
      <w:r>
        <w:rPr>
          <w:rFonts w:hint="eastAsia"/>
          <w:szCs w:val="21"/>
        </w:rPr>
        <w:t>了小程序自定义关键词推广功能，可以为小程序设置关键词，当用户通过这些关键词搜索时，小程序就有更大的机会被用户发现。同时，小程序的服务质量、使用情况和关键词相关性等因素也会影响搜索结果。</w:t>
      </w:r>
    </w:p>
    <w:p w14:paraId="57030A60" w14:textId="77777777" w:rsidR="00672242" w:rsidRDefault="00000000">
      <w:pPr>
        <w:ind w:firstLineChars="200" w:firstLine="420"/>
        <w:rPr>
          <w:szCs w:val="21"/>
        </w:rPr>
      </w:pPr>
      <w:r>
        <w:rPr>
          <w:rFonts w:hint="eastAsia"/>
          <w:szCs w:val="21"/>
        </w:rPr>
        <w:t>3.</w:t>
      </w:r>
      <w:r>
        <w:rPr>
          <w:rFonts w:hint="eastAsia"/>
          <w:szCs w:val="21"/>
        </w:rPr>
        <w:t>公众号关联推广</w:t>
      </w:r>
      <w:r>
        <w:rPr>
          <w:rFonts w:hint="eastAsia"/>
          <w:szCs w:val="21"/>
        </w:rPr>
        <w:t xml:space="preserve"> </w:t>
      </w:r>
      <w:r>
        <w:rPr>
          <w:rFonts w:hint="eastAsia"/>
          <w:szCs w:val="21"/>
        </w:rPr>
        <w:t>：与公众号进行关联，通过公众号来推广小程序。可以在公众号的文章中嵌入小程序，或者在公众号的自定义菜单中添加小程序的入口，引导用户进入小程序。此外，公众号底部的广告位也可以用来推广小程序。</w:t>
      </w:r>
    </w:p>
    <w:p w14:paraId="2AB1ECA8" w14:textId="77777777" w:rsidR="00672242" w:rsidRDefault="00000000">
      <w:pPr>
        <w:ind w:firstLineChars="200" w:firstLine="420"/>
        <w:rPr>
          <w:szCs w:val="21"/>
        </w:rPr>
      </w:pPr>
      <w:r>
        <w:rPr>
          <w:rFonts w:hint="eastAsia"/>
          <w:szCs w:val="21"/>
        </w:rPr>
        <w:t>4.</w:t>
      </w:r>
      <w:r>
        <w:rPr>
          <w:rFonts w:hint="eastAsia"/>
          <w:szCs w:val="21"/>
        </w:rPr>
        <w:t>线下扫码：用户通过扫描线下的</w:t>
      </w:r>
      <w:proofErr w:type="gramStart"/>
      <w:r>
        <w:rPr>
          <w:rFonts w:hint="eastAsia"/>
          <w:szCs w:val="21"/>
        </w:rPr>
        <w:t>二维码直接</w:t>
      </w:r>
      <w:proofErr w:type="gramEnd"/>
      <w:r>
        <w:rPr>
          <w:rFonts w:hint="eastAsia"/>
          <w:szCs w:val="21"/>
        </w:rPr>
        <w:t>进入小程序。可以通过举办各种营销活动，鼓励用户扫码，从而将线下的客流转化为线上的用户。</w:t>
      </w:r>
    </w:p>
    <w:p w14:paraId="06D0A31B" w14:textId="77777777" w:rsidR="00672242" w:rsidRDefault="00000000">
      <w:pPr>
        <w:ind w:firstLineChars="200" w:firstLine="420"/>
        <w:rPr>
          <w:szCs w:val="21"/>
        </w:rPr>
      </w:pPr>
      <w:r>
        <w:rPr>
          <w:rFonts w:hint="eastAsia"/>
          <w:szCs w:val="21"/>
        </w:rPr>
        <w:t>小程序榜单：虽然</w:t>
      </w:r>
      <w:proofErr w:type="gramStart"/>
      <w:r>
        <w:rPr>
          <w:rFonts w:hint="eastAsia"/>
          <w:szCs w:val="21"/>
        </w:rPr>
        <w:t>目前微信小</w:t>
      </w:r>
      <w:proofErr w:type="gramEnd"/>
      <w:r>
        <w:rPr>
          <w:rFonts w:hint="eastAsia"/>
          <w:szCs w:val="21"/>
        </w:rPr>
        <w:t>程序并没有明显的榜单功能，但小程序的搜索优化（</w:t>
      </w:r>
      <w:r>
        <w:rPr>
          <w:rFonts w:hint="eastAsia"/>
          <w:szCs w:val="21"/>
        </w:rPr>
        <w:t>ASO</w:t>
      </w:r>
      <w:r>
        <w:rPr>
          <w:rFonts w:hint="eastAsia"/>
          <w:szCs w:val="21"/>
        </w:rPr>
        <w:t>）</w:t>
      </w:r>
      <w:r>
        <w:rPr>
          <w:rFonts w:hint="eastAsia"/>
          <w:szCs w:val="21"/>
        </w:rPr>
        <w:lastRenderedPageBreak/>
        <w:t>是推广的关键。通过优化小程序的描述和标签，提高</w:t>
      </w:r>
      <w:proofErr w:type="gramStart"/>
      <w:r>
        <w:rPr>
          <w:rFonts w:hint="eastAsia"/>
          <w:szCs w:val="21"/>
        </w:rPr>
        <w:t>在微信搜索</w:t>
      </w:r>
      <w:proofErr w:type="gramEnd"/>
      <w:r>
        <w:rPr>
          <w:rFonts w:hint="eastAsia"/>
          <w:szCs w:val="21"/>
        </w:rPr>
        <w:t>中的排名，从而吸引更多的用户。</w:t>
      </w:r>
    </w:p>
    <w:p w14:paraId="0D0DED85" w14:textId="77777777" w:rsidR="00672242" w:rsidRDefault="00000000">
      <w:pPr>
        <w:ind w:firstLineChars="200" w:firstLine="420"/>
        <w:rPr>
          <w:szCs w:val="21"/>
        </w:rPr>
      </w:pPr>
      <w:r>
        <w:rPr>
          <w:rFonts w:hint="eastAsia"/>
          <w:szCs w:val="21"/>
        </w:rPr>
        <w:t>5.</w:t>
      </w:r>
      <w:r>
        <w:rPr>
          <w:rFonts w:hint="eastAsia"/>
          <w:szCs w:val="21"/>
        </w:rPr>
        <w:t>社交媒体营销：利用社交媒体平台（如微博、微信、抖音、</w:t>
      </w:r>
      <w:r>
        <w:rPr>
          <w:rFonts w:hint="eastAsia"/>
          <w:szCs w:val="21"/>
        </w:rPr>
        <w:t>Instagram</w:t>
      </w:r>
      <w:r>
        <w:rPr>
          <w:rFonts w:hint="eastAsia"/>
          <w:szCs w:val="21"/>
        </w:rPr>
        <w:t>等）进行内容营销，分享用户生成的高质量旅游内容，如旅行攻略、短视频、美图等，以吸引关注和互动。同时，可以通过举办线上活动和比赛，鼓励用户参与和分享，增加平台的曝光度。</w:t>
      </w:r>
    </w:p>
    <w:p w14:paraId="6A5DCF52" w14:textId="77777777" w:rsidR="00672242" w:rsidRDefault="00000000">
      <w:pPr>
        <w:ind w:firstLineChars="200" w:firstLine="420"/>
        <w:rPr>
          <w:szCs w:val="21"/>
        </w:rPr>
      </w:pPr>
      <w:r>
        <w:rPr>
          <w:rFonts w:hint="eastAsia"/>
          <w:szCs w:val="21"/>
        </w:rPr>
        <w:t>6.</w:t>
      </w:r>
      <w:r>
        <w:rPr>
          <w:rFonts w:hint="eastAsia"/>
          <w:szCs w:val="21"/>
        </w:rPr>
        <w:t>内容营销：通过撰写和发布高质量的旅游相关文章、博客、指南等内容，提供有价值的信息给用户，同时优化搜索引擎排名，吸引更多的有意向的旅游者。虽然小程序不具备内容和媒体属性，但内容运营可以作为一种</w:t>
      </w:r>
      <w:r>
        <w:rPr>
          <w:rFonts w:hint="eastAsia"/>
          <w:szCs w:val="21"/>
        </w:rPr>
        <w:t>PR</w:t>
      </w:r>
      <w:r>
        <w:rPr>
          <w:rFonts w:hint="eastAsia"/>
          <w:szCs w:val="21"/>
        </w:rPr>
        <w:t>手段来推广小程序。通过发布高质量的内容，吸引用户关注并进而使用小程序。</w:t>
      </w:r>
    </w:p>
    <w:p w14:paraId="2BE76BFC" w14:textId="77777777" w:rsidR="00672242" w:rsidRDefault="00000000">
      <w:pPr>
        <w:ind w:firstLineChars="200" w:firstLine="420"/>
        <w:rPr>
          <w:szCs w:val="21"/>
        </w:rPr>
      </w:pPr>
      <w:r>
        <w:rPr>
          <w:rFonts w:hint="eastAsia"/>
          <w:szCs w:val="21"/>
        </w:rPr>
        <w:t>7.</w:t>
      </w:r>
      <w:r>
        <w:rPr>
          <w:rFonts w:hint="eastAsia"/>
          <w:szCs w:val="21"/>
        </w:rPr>
        <w:t>口碑营销：鼓励用户在平台上分享自己的旅行体验，通过口碑传播来吸引新用户。可以设立用户推荐计划，对于成功邀请新用户的现有用户提供奖励或优惠。</w:t>
      </w:r>
    </w:p>
    <w:p w14:paraId="68266B4D" w14:textId="77777777" w:rsidR="00672242" w:rsidRDefault="00000000">
      <w:pPr>
        <w:rPr>
          <w:szCs w:val="21"/>
        </w:rPr>
      </w:pPr>
      <w:r>
        <w:rPr>
          <w:rFonts w:hint="eastAsia"/>
          <w:szCs w:val="21"/>
        </w:rPr>
        <w:t>电子邮件营销：通过电子邮件通知用户最新的旅游信息、特别活动和优惠，保持与用户的定期沟通，提高用户粘性。</w:t>
      </w:r>
    </w:p>
    <w:p w14:paraId="24EF5120" w14:textId="77777777" w:rsidR="00672242" w:rsidRDefault="00000000">
      <w:pPr>
        <w:ind w:firstLineChars="200" w:firstLine="420"/>
        <w:rPr>
          <w:szCs w:val="21"/>
        </w:rPr>
      </w:pPr>
      <w:r>
        <w:rPr>
          <w:rFonts w:hint="eastAsia"/>
          <w:szCs w:val="21"/>
        </w:rPr>
        <w:t>8.</w:t>
      </w:r>
      <w:r>
        <w:rPr>
          <w:rFonts w:hint="eastAsia"/>
          <w:szCs w:val="21"/>
        </w:rPr>
        <w:t>影响者营销：与旅游领域的意见领袖或知名博主合作，利用他们的影响力推广平台。可以通过赞助他们的旅行项目或邀请他们参与平台的活动来实现。</w:t>
      </w:r>
    </w:p>
    <w:p w14:paraId="0C07FE89" w14:textId="77777777" w:rsidR="00672242" w:rsidRDefault="00000000">
      <w:pPr>
        <w:ind w:firstLineChars="200" w:firstLine="420"/>
        <w:rPr>
          <w:szCs w:val="21"/>
        </w:rPr>
      </w:pPr>
      <w:r>
        <w:rPr>
          <w:rFonts w:hint="eastAsia"/>
          <w:szCs w:val="21"/>
        </w:rPr>
        <w:t>9.</w:t>
      </w:r>
      <w:r>
        <w:rPr>
          <w:rFonts w:hint="eastAsia"/>
          <w:szCs w:val="21"/>
        </w:rPr>
        <w:t>用户体验优化：持续改进平台的用户体验，提供高质量的服务，让现有用户成为平台的自然推广者。</w:t>
      </w:r>
    </w:p>
    <w:p w14:paraId="29BC934E" w14:textId="77777777" w:rsidR="00672242" w:rsidRDefault="00000000">
      <w:pPr>
        <w:numPr>
          <w:ilvl w:val="2"/>
          <w:numId w:val="0"/>
        </w:numPr>
        <w:ind w:left="-402" w:firstLineChars="391" w:firstLine="821"/>
        <w:outlineLvl w:val="1"/>
        <w:rPr>
          <w:szCs w:val="21"/>
        </w:rPr>
      </w:pPr>
      <w:bookmarkStart w:id="53" w:name="_Toc7506"/>
      <w:bookmarkStart w:id="54" w:name="_Toc18121"/>
      <w:r>
        <w:rPr>
          <w:rFonts w:hint="eastAsia"/>
          <w:szCs w:val="21"/>
        </w:rPr>
        <w:t>（二）市场定位</w:t>
      </w:r>
      <w:bookmarkEnd w:id="53"/>
      <w:bookmarkEnd w:id="54"/>
    </w:p>
    <w:p w14:paraId="426BE064" w14:textId="77777777" w:rsidR="00672242" w:rsidRDefault="00000000">
      <w:pPr>
        <w:ind w:firstLineChars="200" w:firstLine="420"/>
        <w:rPr>
          <w:szCs w:val="21"/>
        </w:rPr>
      </w:pPr>
      <w:r>
        <w:rPr>
          <w:rFonts w:hint="eastAsia"/>
          <w:szCs w:val="21"/>
        </w:rPr>
        <w:t>1.</w:t>
      </w:r>
      <w:r>
        <w:rPr>
          <w:rFonts w:hint="eastAsia"/>
          <w:szCs w:val="21"/>
        </w:rPr>
        <w:t>便捷性：平台应提供易于使用的界面和功能，让用户能够快速找到所需的短线旅游信息和资源。这包括旅游攻略、行程规划工具等。</w:t>
      </w:r>
    </w:p>
    <w:p w14:paraId="3F8C39FD" w14:textId="77777777" w:rsidR="00672242" w:rsidRDefault="00000000">
      <w:pPr>
        <w:ind w:firstLineChars="200" w:firstLine="420"/>
        <w:rPr>
          <w:szCs w:val="21"/>
        </w:rPr>
      </w:pPr>
      <w:r>
        <w:rPr>
          <w:rFonts w:hint="eastAsia"/>
          <w:szCs w:val="21"/>
        </w:rPr>
        <w:t>2.</w:t>
      </w:r>
      <w:r>
        <w:rPr>
          <w:rFonts w:hint="eastAsia"/>
          <w:szCs w:val="21"/>
        </w:rPr>
        <w:t>社区驱动：作为一个</w:t>
      </w:r>
      <w:r>
        <w:rPr>
          <w:rFonts w:hint="eastAsia"/>
          <w:szCs w:val="21"/>
        </w:rPr>
        <w:t>UGC</w:t>
      </w:r>
      <w:r>
        <w:rPr>
          <w:rFonts w:hint="eastAsia"/>
          <w:szCs w:val="21"/>
        </w:rPr>
        <w:t>平台，其核心优势在于拥有活跃的社区用户。平台应鼓励用户分享自己的旅行经历、照片、评价和建议，形成良好的互动氛围，增强用户的参与感和归属感。</w:t>
      </w:r>
    </w:p>
    <w:p w14:paraId="01997AB4" w14:textId="77777777" w:rsidR="00672242" w:rsidRDefault="00000000">
      <w:pPr>
        <w:ind w:firstLineChars="200" w:firstLine="420"/>
        <w:rPr>
          <w:szCs w:val="21"/>
        </w:rPr>
      </w:pPr>
      <w:r>
        <w:rPr>
          <w:rFonts w:hint="eastAsia"/>
          <w:szCs w:val="21"/>
        </w:rPr>
        <w:t>3.</w:t>
      </w:r>
      <w:r>
        <w:rPr>
          <w:rFonts w:hint="eastAsia"/>
          <w:szCs w:val="21"/>
        </w:rPr>
        <w:t>个性化服务：平台应利用大数据和人工智能技术，根据用户的兴趣和行为提供个性化的旅游推荐和定制服务。这可以帮助用户发现符合自己喜好的短线旅游目的地和活动。</w:t>
      </w:r>
    </w:p>
    <w:p w14:paraId="7804EC0E" w14:textId="77777777" w:rsidR="00672242" w:rsidRDefault="00000000">
      <w:pPr>
        <w:rPr>
          <w:szCs w:val="21"/>
        </w:rPr>
      </w:pPr>
      <w:r>
        <w:rPr>
          <w:rFonts w:hint="eastAsia"/>
          <w:szCs w:val="21"/>
        </w:rPr>
        <w:t>信息质量和可信度：保证用户生成内容的质量是平台成功的关键。平台需要设立审核机制，确保信息的准确性和可靠性，同时鼓励用户提供高质量的内容。</w:t>
      </w:r>
    </w:p>
    <w:p w14:paraId="6FE0DCC8" w14:textId="77777777" w:rsidR="00672242" w:rsidRDefault="00000000">
      <w:pPr>
        <w:ind w:firstLineChars="200" w:firstLine="420"/>
        <w:rPr>
          <w:szCs w:val="21"/>
        </w:rPr>
      </w:pPr>
      <w:r>
        <w:rPr>
          <w:rFonts w:hint="eastAsia"/>
          <w:szCs w:val="21"/>
        </w:rPr>
        <w:t>4.</w:t>
      </w:r>
      <w:r>
        <w:rPr>
          <w:rFonts w:hint="eastAsia"/>
          <w:szCs w:val="21"/>
        </w:rPr>
        <w:t>本地化体验：短线旅游往往强调本地文化的深度体验。平台应着重推广地方特色旅游项目，如当地美食、民俗活动、手工艺品等，让用户能够更深入地了解和体验当地文化。</w:t>
      </w:r>
    </w:p>
    <w:p w14:paraId="2082C83D" w14:textId="77777777" w:rsidR="00672242" w:rsidRDefault="00000000">
      <w:pPr>
        <w:ind w:firstLineChars="200" w:firstLine="420"/>
        <w:rPr>
          <w:szCs w:val="21"/>
        </w:rPr>
      </w:pPr>
      <w:r>
        <w:rPr>
          <w:rFonts w:hint="eastAsia"/>
          <w:szCs w:val="21"/>
        </w:rPr>
        <w:t>5.</w:t>
      </w:r>
      <w:r>
        <w:rPr>
          <w:rFonts w:hint="eastAsia"/>
          <w:szCs w:val="21"/>
        </w:rPr>
        <w:t>性价比：短线旅游通常意味着预算有限。平台应提供性价比高的旅游选项或城市活动。</w:t>
      </w:r>
    </w:p>
    <w:p w14:paraId="54488F12" w14:textId="77777777" w:rsidR="00672242" w:rsidRDefault="00000000">
      <w:pPr>
        <w:ind w:firstLineChars="200" w:firstLine="420"/>
        <w:rPr>
          <w:szCs w:val="21"/>
        </w:rPr>
      </w:pPr>
      <w:r>
        <w:rPr>
          <w:rFonts w:hint="eastAsia"/>
          <w:szCs w:val="21"/>
        </w:rPr>
        <w:t>6.</w:t>
      </w:r>
      <w:r>
        <w:rPr>
          <w:rFonts w:hint="eastAsia"/>
          <w:szCs w:val="21"/>
        </w:rPr>
        <w:t>移动优先：考虑到用户在旅行过程中可能需要随时获取信息，平台应优化移动端体验，确保用户在智能手机或平板电脑上也能享受到流畅、便捷的服务。</w:t>
      </w:r>
    </w:p>
    <w:p w14:paraId="7EA5873E" w14:textId="77777777" w:rsidR="00672242" w:rsidRDefault="00000000">
      <w:pPr>
        <w:ind w:firstLineChars="200" w:firstLine="420"/>
        <w:rPr>
          <w:szCs w:val="21"/>
        </w:rPr>
      </w:pPr>
      <w:r>
        <w:rPr>
          <w:rFonts w:hint="eastAsia"/>
          <w:szCs w:val="21"/>
        </w:rPr>
        <w:t>7..</w:t>
      </w:r>
      <w:r>
        <w:rPr>
          <w:rFonts w:hint="eastAsia"/>
          <w:szCs w:val="21"/>
        </w:rPr>
        <w:t>安全与隐私保护：用户在平台上分享个人信息和旅行经历时，平台需要确保用户数据的安全和隐私保护，建立用户的信任。</w:t>
      </w:r>
    </w:p>
    <w:p w14:paraId="2F425055" w14:textId="77777777" w:rsidR="00672242" w:rsidRDefault="00000000">
      <w:pPr>
        <w:ind w:firstLineChars="200" w:firstLine="420"/>
        <w:rPr>
          <w:szCs w:val="21"/>
        </w:rPr>
      </w:pPr>
      <w:r>
        <w:rPr>
          <w:rFonts w:hint="eastAsia"/>
          <w:szCs w:val="21"/>
        </w:rPr>
        <w:t>通过上述市场定位，聚游星球平台能够更好地满足目标市场用户的需求，提供差异化的服务，从而在竞争激烈的在线旅游市场中脱颖而出。</w:t>
      </w:r>
    </w:p>
    <w:p w14:paraId="1E109BA2" w14:textId="77777777" w:rsidR="00672242" w:rsidRDefault="00000000">
      <w:pPr>
        <w:pStyle w:val="1"/>
        <w:jc w:val="center"/>
        <w:rPr>
          <w:rFonts w:hint="default"/>
          <w:sz w:val="36"/>
          <w:szCs w:val="36"/>
        </w:rPr>
      </w:pPr>
      <w:bookmarkStart w:id="55" w:name="_Toc18497"/>
      <w:bookmarkStart w:id="56" w:name="_Toc17019"/>
      <w:r>
        <w:rPr>
          <w:sz w:val="36"/>
          <w:szCs w:val="36"/>
        </w:rPr>
        <w:t>七、商业模式</w:t>
      </w:r>
      <w:bookmarkEnd w:id="55"/>
      <w:bookmarkEnd w:id="56"/>
    </w:p>
    <w:p w14:paraId="7E2F45A7" w14:textId="77777777" w:rsidR="00672242" w:rsidRDefault="00000000">
      <w:pPr>
        <w:numPr>
          <w:ilvl w:val="2"/>
          <w:numId w:val="0"/>
        </w:numPr>
        <w:ind w:left="-402" w:firstLineChars="391" w:firstLine="821"/>
        <w:outlineLvl w:val="1"/>
        <w:rPr>
          <w:szCs w:val="21"/>
        </w:rPr>
      </w:pPr>
      <w:bookmarkStart w:id="57" w:name="_Toc27716"/>
      <w:bookmarkStart w:id="58" w:name="_Toc19970"/>
      <w:r>
        <w:rPr>
          <w:rFonts w:hint="eastAsia"/>
          <w:szCs w:val="21"/>
        </w:rPr>
        <w:t>（一）“内容</w:t>
      </w:r>
      <w:r>
        <w:rPr>
          <w:rFonts w:hint="eastAsia"/>
          <w:szCs w:val="21"/>
        </w:rPr>
        <w:t>+</w:t>
      </w:r>
      <w:r>
        <w:rPr>
          <w:rFonts w:hint="eastAsia"/>
          <w:szCs w:val="21"/>
        </w:rPr>
        <w:t>交易”模式</w:t>
      </w:r>
      <w:bookmarkEnd w:id="57"/>
      <w:bookmarkEnd w:id="58"/>
    </w:p>
    <w:p w14:paraId="76901385" w14:textId="77777777" w:rsidR="00672242" w:rsidRDefault="00000000">
      <w:pPr>
        <w:ind w:firstLineChars="200" w:firstLine="420"/>
        <w:rPr>
          <w:szCs w:val="21"/>
        </w:rPr>
      </w:pPr>
      <w:r>
        <w:rPr>
          <w:rFonts w:hint="eastAsia"/>
          <w:szCs w:val="21"/>
        </w:rPr>
        <w:t>打造特有的“内容</w:t>
      </w:r>
      <w:r>
        <w:rPr>
          <w:rFonts w:hint="eastAsia"/>
          <w:szCs w:val="21"/>
        </w:rPr>
        <w:t xml:space="preserve"> + </w:t>
      </w:r>
      <w:r>
        <w:rPr>
          <w:rFonts w:hint="eastAsia"/>
          <w:szCs w:val="21"/>
        </w:rPr>
        <w:t>交易”模式，在帮助用户打破信息不对等，解决出行难题，做出消费选择的同时，通过攻略的“内容入口”</w:t>
      </w:r>
      <w:r>
        <w:rPr>
          <w:rFonts w:hint="eastAsia"/>
          <w:szCs w:val="21"/>
        </w:rPr>
        <w:t xml:space="preserve"> </w:t>
      </w:r>
      <w:r>
        <w:rPr>
          <w:rFonts w:hint="eastAsia"/>
          <w:szCs w:val="21"/>
        </w:rPr>
        <w:t>将庞大的流量与合作伙伴分享，帮助旅游企业获得精准的流量与订单，同时节省高昂的营销费用，共同为消费者提供</w:t>
      </w:r>
      <w:proofErr w:type="gramStart"/>
      <w:r>
        <w:rPr>
          <w:rFonts w:hint="eastAsia"/>
          <w:szCs w:val="21"/>
        </w:rPr>
        <w:t>最具性价</w:t>
      </w:r>
      <w:proofErr w:type="gramEnd"/>
      <w:r>
        <w:rPr>
          <w:rFonts w:hint="eastAsia"/>
          <w:szCs w:val="21"/>
        </w:rPr>
        <w:t>比的旅行产品，实现用户、伙伴企业、平台三方共赢。</w:t>
      </w:r>
    </w:p>
    <w:p w14:paraId="1049DF43" w14:textId="77777777" w:rsidR="00672242" w:rsidRDefault="00000000">
      <w:pPr>
        <w:numPr>
          <w:ilvl w:val="2"/>
          <w:numId w:val="0"/>
        </w:numPr>
        <w:ind w:left="-402" w:firstLineChars="391" w:firstLine="821"/>
        <w:outlineLvl w:val="1"/>
        <w:rPr>
          <w:szCs w:val="21"/>
        </w:rPr>
      </w:pPr>
      <w:bookmarkStart w:id="59" w:name="_Toc24952"/>
      <w:bookmarkStart w:id="60" w:name="_Toc28166"/>
      <w:r>
        <w:rPr>
          <w:rFonts w:hint="eastAsia"/>
          <w:szCs w:val="21"/>
        </w:rPr>
        <w:lastRenderedPageBreak/>
        <w:t>（二）数据时代</w:t>
      </w:r>
      <w:bookmarkEnd w:id="59"/>
      <w:bookmarkEnd w:id="60"/>
    </w:p>
    <w:p w14:paraId="7D06D03F" w14:textId="77777777" w:rsidR="00672242" w:rsidRDefault="00000000">
      <w:pPr>
        <w:ind w:firstLineChars="200" w:firstLine="420"/>
        <w:rPr>
          <w:szCs w:val="21"/>
        </w:rPr>
      </w:pPr>
      <w:r>
        <w:rPr>
          <w:rFonts w:hint="eastAsia"/>
          <w:szCs w:val="21"/>
        </w:rPr>
        <w:t>1.</w:t>
      </w:r>
      <w:r>
        <w:rPr>
          <w:rFonts w:hint="eastAsia"/>
          <w:szCs w:val="21"/>
        </w:rPr>
        <w:t>广告收入：平台可以通过展示相关的旅游广告来获取收入。这些广告可以是横幅广告、视频广告或赞助内容，通常基于用户的兴趣和行为进行定向投放。</w:t>
      </w:r>
    </w:p>
    <w:p w14:paraId="097008F6" w14:textId="77777777" w:rsidR="00672242" w:rsidRDefault="00000000">
      <w:pPr>
        <w:ind w:firstLineChars="200" w:firstLine="420"/>
        <w:rPr>
          <w:szCs w:val="21"/>
        </w:rPr>
      </w:pPr>
      <w:r>
        <w:rPr>
          <w:rFonts w:hint="eastAsia"/>
          <w:szCs w:val="21"/>
        </w:rPr>
        <w:t>2.</w:t>
      </w:r>
      <w:r>
        <w:rPr>
          <w:rFonts w:hint="eastAsia"/>
          <w:szCs w:val="21"/>
        </w:rPr>
        <w:t>增值服务：提供额外的付费服务，如定制旅行规划、专业摄影服务、旅游保险等，为用户提供更多选择，同时增加平台的收入来源。</w:t>
      </w:r>
    </w:p>
    <w:p w14:paraId="2A147373" w14:textId="77777777" w:rsidR="00672242" w:rsidRDefault="00000000">
      <w:pPr>
        <w:ind w:firstLineChars="200" w:firstLine="420"/>
        <w:rPr>
          <w:szCs w:val="21"/>
        </w:rPr>
      </w:pPr>
      <w:r>
        <w:rPr>
          <w:rFonts w:hint="eastAsia"/>
          <w:szCs w:val="21"/>
        </w:rPr>
        <w:t>3.</w:t>
      </w:r>
      <w:r>
        <w:rPr>
          <w:rFonts w:hint="eastAsia"/>
          <w:szCs w:val="21"/>
        </w:rPr>
        <w:t>会员制度：推出会员服务，会员用户可以享受更多的特权，如无广告浏览、专属折扣、优先参与活动等，平台通过会员费用获得收入。</w:t>
      </w:r>
    </w:p>
    <w:p w14:paraId="6D9DD173" w14:textId="77777777" w:rsidR="00672242" w:rsidRDefault="00000000">
      <w:pPr>
        <w:ind w:firstLineChars="200" w:firstLine="420"/>
        <w:rPr>
          <w:szCs w:val="21"/>
        </w:rPr>
      </w:pPr>
      <w:r>
        <w:rPr>
          <w:rFonts w:hint="eastAsia"/>
          <w:szCs w:val="21"/>
        </w:rPr>
        <w:t>4.</w:t>
      </w:r>
      <w:r>
        <w:rPr>
          <w:rFonts w:hint="eastAsia"/>
          <w:szCs w:val="21"/>
        </w:rPr>
        <w:t>内容付费：对于高质量的原创内容，平台可以实行付费阅读或观看的模式，用户需要支付一定费用才能访问这些内容。</w:t>
      </w:r>
    </w:p>
    <w:p w14:paraId="5A791E57" w14:textId="77777777" w:rsidR="00672242" w:rsidRDefault="00000000">
      <w:pPr>
        <w:ind w:firstLineChars="200" w:firstLine="420"/>
        <w:rPr>
          <w:szCs w:val="21"/>
        </w:rPr>
      </w:pPr>
      <w:r>
        <w:rPr>
          <w:rFonts w:hint="eastAsia"/>
          <w:szCs w:val="21"/>
        </w:rPr>
        <w:t>5.</w:t>
      </w:r>
      <w:r>
        <w:rPr>
          <w:rFonts w:hint="eastAsia"/>
          <w:szCs w:val="21"/>
        </w:rPr>
        <w:t>数据变现：通过分析用户数据和行为，平台可以为旅游行业提供市场研究和用户洞察服务，帮助企业更好地理解目标市场和用户需求。</w:t>
      </w:r>
    </w:p>
    <w:p w14:paraId="738DC94B" w14:textId="77777777" w:rsidR="00672242" w:rsidRDefault="00000000">
      <w:pPr>
        <w:ind w:firstLineChars="200" w:firstLine="420"/>
        <w:rPr>
          <w:szCs w:val="21"/>
        </w:rPr>
      </w:pPr>
      <w:r>
        <w:rPr>
          <w:rFonts w:hint="eastAsia"/>
          <w:szCs w:val="21"/>
        </w:rPr>
        <w:t>6.</w:t>
      </w:r>
      <w:r>
        <w:rPr>
          <w:rFonts w:hint="eastAsia"/>
          <w:szCs w:val="21"/>
        </w:rPr>
        <w:t>合作伙伴计划：与其他在线平台或服务进行合作，例如通过联盟营销推广其他平台的产品或服务，从中获得推荐费或合作分成。</w:t>
      </w:r>
    </w:p>
    <w:p w14:paraId="21702C59" w14:textId="77777777" w:rsidR="00672242" w:rsidRDefault="00000000">
      <w:pPr>
        <w:ind w:firstLineChars="200" w:firstLine="420"/>
        <w:rPr>
          <w:szCs w:val="21"/>
        </w:rPr>
      </w:pPr>
      <w:r>
        <w:rPr>
          <w:rFonts w:hint="eastAsia"/>
          <w:szCs w:val="21"/>
        </w:rPr>
        <w:t>7.</w:t>
      </w:r>
      <w:r>
        <w:rPr>
          <w:rFonts w:hint="eastAsia"/>
          <w:szCs w:val="21"/>
        </w:rPr>
        <w:t>线下活动：组织线下旅游活动或体验活动，如旅行分享会、摄影工作坊等，通过门票销售或赞助商支持来获取收入。</w:t>
      </w:r>
    </w:p>
    <w:p w14:paraId="67620D99" w14:textId="77777777" w:rsidR="00672242" w:rsidRDefault="00000000">
      <w:pPr>
        <w:ind w:firstLineChars="200" w:firstLine="420"/>
        <w:rPr>
          <w:szCs w:val="21"/>
        </w:rPr>
      </w:pPr>
      <w:r>
        <w:rPr>
          <w:rFonts w:hint="eastAsia"/>
          <w:szCs w:val="21"/>
        </w:rPr>
        <w:t>8.</w:t>
      </w:r>
      <w:r>
        <w:rPr>
          <w:rFonts w:hint="eastAsia"/>
          <w:szCs w:val="21"/>
        </w:rPr>
        <w:t>品牌合作与赞助：与旅游相关的品牌进行合作，如旅游装备、户外用品等，通过品牌赞助活动或联名产品来获得收益。</w:t>
      </w:r>
    </w:p>
    <w:p w14:paraId="37B09A6C" w14:textId="77777777" w:rsidR="00672242" w:rsidRDefault="00000000">
      <w:pPr>
        <w:pStyle w:val="1"/>
        <w:jc w:val="center"/>
        <w:rPr>
          <w:rFonts w:hint="default"/>
          <w:sz w:val="36"/>
          <w:szCs w:val="36"/>
        </w:rPr>
      </w:pPr>
      <w:bookmarkStart w:id="61" w:name="_Toc12047"/>
      <w:bookmarkStart w:id="62" w:name="_Toc19166"/>
      <w:r>
        <w:rPr>
          <w:sz w:val="36"/>
          <w:szCs w:val="36"/>
        </w:rPr>
        <w:t>八、财务分析</w:t>
      </w:r>
      <w:bookmarkEnd w:id="61"/>
      <w:bookmarkEnd w:id="62"/>
    </w:p>
    <w:p w14:paraId="0D20F409" w14:textId="77777777" w:rsidR="00672242" w:rsidRDefault="00000000">
      <w:pPr>
        <w:numPr>
          <w:ilvl w:val="2"/>
          <w:numId w:val="0"/>
        </w:numPr>
        <w:ind w:firstLineChars="200" w:firstLine="420"/>
        <w:outlineLvl w:val="1"/>
        <w:rPr>
          <w:szCs w:val="21"/>
        </w:rPr>
      </w:pPr>
      <w:bookmarkStart w:id="63" w:name="_Toc3046"/>
      <w:bookmarkStart w:id="64" w:name="_Toc6418"/>
      <w:bookmarkStart w:id="65" w:name="_Toc12188"/>
      <w:r>
        <w:rPr>
          <w:rFonts w:hint="eastAsia"/>
          <w:szCs w:val="21"/>
        </w:rPr>
        <w:t>（一）行业分析</w:t>
      </w:r>
      <w:bookmarkEnd w:id="63"/>
      <w:bookmarkEnd w:id="64"/>
      <w:bookmarkEnd w:id="65"/>
    </w:p>
    <w:p w14:paraId="443EA5BB" w14:textId="77777777" w:rsidR="00672242" w:rsidRDefault="00000000">
      <w:pPr>
        <w:ind w:firstLineChars="200" w:firstLine="420"/>
      </w:pPr>
      <w:r>
        <w:rPr>
          <w:rFonts w:hint="eastAsia"/>
        </w:rPr>
        <w:t>1.</w:t>
      </w:r>
      <w:r>
        <w:rPr>
          <w:rFonts w:hint="eastAsia"/>
        </w:rPr>
        <w:t>行业发展背景</w:t>
      </w:r>
    </w:p>
    <w:p w14:paraId="3268D412" w14:textId="77777777" w:rsidR="00672242" w:rsidRDefault="00000000">
      <w:pPr>
        <w:ind w:firstLineChars="200" w:firstLine="420"/>
      </w:pPr>
      <w:r>
        <w:t>(1)</w:t>
      </w:r>
      <w:r>
        <w:rPr>
          <w:rFonts w:hint="eastAsia"/>
        </w:rPr>
        <w:t>国民旅游出行热情高涨：五一期间全国国内旅游出游人次共计</w:t>
      </w:r>
      <w:r>
        <w:rPr>
          <w:rFonts w:hint="eastAsia"/>
        </w:rPr>
        <w:t>2.7</w:t>
      </w:r>
      <w:r>
        <w:rPr>
          <w:rFonts w:hint="eastAsia"/>
        </w:rPr>
        <w:t>亿次，同比增长</w:t>
      </w:r>
      <w:r>
        <w:rPr>
          <w:rFonts w:hint="eastAsia"/>
        </w:rPr>
        <w:t>70.8%</w:t>
      </w:r>
      <w:r>
        <w:rPr>
          <w:rFonts w:hint="eastAsia"/>
        </w:rPr>
        <w:t>，按照可比口径恢复至</w:t>
      </w:r>
      <w:r>
        <w:rPr>
          <w:rFonts w:hint="eastAsia"/>
        </w:rPr>
        <w:t>2019</w:t>
      </w:r>
      <w:r>
        <w:rPr>
          <w:rFonts w:hint="eastAsia"/>
        </w:rPr>
        <w:t>年同期的</w:t>
      </w:r>
      <w:r>
        <w:rPr>
          <w:rFonts w:hint="eastAsia"/>
        </w:rPr>
        <w:t>119.1%</w:t>
      </w:r>
      <w:r>
        <w:rPr>
          <w:rFonts w:hint="eastAsia"/>
        </w:rPr>
        <w:t>。此外，在面向暑期旅游旺季的</w:t>
      </w:r>
      <w:r>
        <w:rPr>
          <w:rFonts w:hint="eastAsia"/>
        </w:rPr>
        <w:t>618</w:t>
      </w:r>
      <w:r>
        <w:rPr>
          <w:rFonts w:hint="eastAsia"/>
        </w:rPr>
        <w:t>开售首日，</w:t>
      </w:r>
      <w:proofErr w:type="gramStart"/>
      <w:r>
        <w:rPr>
          <w:rFonts w:hint="eastAsia"/>
        </w:rPr>
        <w:t>飞猪平台</w:t>
      </w:r>
      <w:proofErr w:type="gramEnd"/>
      <w:r>
        <w:rPr>
          <w:rFonts w:hint="eastAsia"/>
        </w:rPr>
        <w:t>酒店活动商品成交额同比增长超过</w:t>
      </w:r>
      <w:r>
        <w:rPr>
          <w:rFonts w:hint="eastAsia"/>
        </w:rPr>
        <w:t>98%</w:t>
      </w:r>
      <w:r>
        <w:rPr>
          <w:rFonts w:hint="eastAsia"/>
        </w:rPr>
        <w:t>。“先囤后约”的机票次卡累计销售已经超过</w:t>
      </w:r>
      <w:r>
        <w:rPr>
          <w:rFonts w:hint="eastAsia"/>
        </w:rPr>
        <w:t>10</w:t>
      </w:r>
      <w:r>
        <w:rPr>
          <w:rFonts w:hint="eastAsia"/>
        </w:rPr>
        <w:t>万件，</w:t>
      </w:r>
      <w:proofErr w:type="gramStart"/>
      <w:r>
        <w:rPr>
          <w:rFonts w:hint="eastAsia"/>
        </w:rPr>
        <w:t>许多爆款单</w:t>
      </w:r>
      <w:proofErr w:type="gramEnd"/>
      <w:r>
        <w:rPr>
          <w:rFonts w:hint="eastAsia"/>
        </w:rPr>
        <w:t>品上线即无。</w:t>
      </w:r>
    </w:p>
    <w:p w14:paraId="7A9C87E8" w14:textId="77777777" w:rsidR="00672242" w:rsidRDefault="00000000">
      <w:pPr>
        <w:ind w:firstLineChars="200" w:firstLine="420"/>
      </w:pPr>
      <w:r>
        <w:t>(2)</w:t>
      </w:r>
      <w:r>
        <w:rPr>
          <w:rFonts w:hint="eastAsia"/>
        </w:rPr>
        <w:t>在线旅游行业消费潜力正在加速释放：中国在线旅游市场在</w:t>
      </w:r>
      <w:r>
        <w:rPr>
          <w:rFonts w:hint="eastAsia"/>
        </w:rPr>
        <w:t>2019</w:t>
      </w:r>
      <w:r>
        <w:rPr>
          <w:rFonts w:hint="eastAsia"/>
        </w:rPr>
        <w:t>年已达到万亿元规模，市场表现良好。然而，由于疫情的影响，</w:t>
      </w:r>
      <w:r>
        <w:rPr>
          <w:rFonts w:hint="eastAsia"/>
        </w:rPr>
        <w:t>2020-2022</w:t>
      </w:r>
      <w:r>
        <w:rPr>
          <w:rFonts w:hint="eastAsia"/>
        </w:rPr>
        <w:t>年在线旅游行业整体呈现波动态势。随着</w:t>
      </w:r>
      <w:r>
        <w:rPr>
          <w:rFonts w:hint="eastAsia"/>
        </w:rPr>
        <w:t>2023</w:t>
      </w:r>
      <w:r>
        <w:rPr>
          <w:rFonts w:hint="eastAsia"/>
        </w:rPr>
        <w:t>年疫情管</w:t>
      </w:r>
      <w:proofErr w:type="gramStart"/>
      <w:r>
        <w:rPr>
          <w:rFonts w:hint="eastAsia"/>
        </w:rPr>
        <w:t>控政策</w:t>
      </w:r>
      <w:proofErr w:type="gramEnd"/>
      <w:r>
        <w:rPr>
          <w:rFonts w:hint="eastAsia"/>
        </w:rPr>
        <w:t>放宽，市场将迎来一轮强劲复苏。</w:t>
      </w:r>
      <w:r>
        <w:rPr>
          <w:rFonts w:hint="eastAsia"/>
        </w:rPr>
        <w:t xml:space="preserve"> </w:t>
      </w:r>
    </w:p>
    <w:p w14:paraId="6216D986" w14:textId="77777777" w:rsidR="00672242" w:rsidRDefault="00000000">
      <w:pPr>
        <w:ind w:firstLineChars="200" w:firstLine="420"/>
      </w:pPr>
      <w:r>
        <w:t>(3)</w:t>
      </w:r>
      <w:r>
        <w:rPr>
          <w:rFonts w:hint="eastAsia"/>
        </w:rPr>
        <w:t>旅游行业发展特色化、内容化、数字化：随着市场年轻化，消费能力快速释放，对旅游业影响深远。用户获取旅游信息方式变化大，短视频平台预定</w:t>
      </w:r>
      <w:proofErr w:type="gramStart"/>
      <w:r>
        <w:rPr>
          <w:rFonts w:hint="eastAsia"/>
        </w:rPr>
        <w:t>率快速</w:t>
      </w:r>
      <w:proofErr w:type="gramEnd"/>
      <w:r>
        <w:rPr>
          <w:rFonts w:hint="eastAsia"/>
        </w:rPr>
        <w:t>上升。数字技术应用促进在线旅游产品服务升级，是行业发展趋势之一。</w:t>
      </w:r>
    </w:p>
    <w:p w14:paraId="21A3C877" w14:textId="77777777" w:rsidR="00672242" w:rsidRDefault="00000000">
      <w:pPr>
        <w:ind w:firstLineChars="200" w:firstLine="420"/>
      </w:pPr>
      <w:r>
        <w:rPr>
          <w:rFonts w:hint="eastAsia"/>
        </w:rPr>
        <w:t>2.</w:t>
      </w:r>
      <w:r>
        <w:rPr>
          <w:rFonts w:hint="eastAsia"/>
        </w:rPr>
        <w:t>疫情管控松绑，旅游消费热情高</w:t>
      </w:r>
    </w:p>
    <w:p w14:paraId="234E4E74" w14:textId="77777777" w:rsidR="00672242" w:rsidRDefault="00000000">
      <w:pPr>
        <w:ind w:firstLineChars="200" w:firstLine="420"/>
      </w:pPr>
      <w:r>
        <w:rPr>
          <w:rFonts w:hint="eastAsia"/>
        </w:rPr>
        <w:t>同时，根据文化和旅游部发布了</w:t>
      </w:r>
      <w:r>
        <w:rPr>
          <w:rFonts w:hint="eastAsia"/>
        </w:rPr>
        <w:t>2023</w:t>
      </w:r>
      <w:r>
        <w:rPr>
          <w:rFonts w:hint="eastAsia"/>
        </w:rPr>
        <w:t>年前三季度国内旅游数据情况，全文如下</w:t>
      </w:r>
    </w:p>
    <w:p w14:paraId="0E248E16" w14:textId="77777777" w:rsidR="00672242" w:rsidRDefault="00000000">
      <w:pPr>
        <w:ind w:firstLineChars="200" w:firstLine="420"/>
      </w:pPr>
      <w:r>
        <w:rPr>
          <w:rFonts w:hint="eastAsia"/>
        </w:rPr>
        <w:t>国内旅游抽样调查统计结果，</w:t>
      </w:r>
      <w:r>
        <w:rPr>
          <w:rFonts w:hint="eastAsia"/>
        </w:rPr>
        <w:t>2023</w:t>
      </w:r>
      <w:r>
        <w:rPr>
          <w:rFonts w:hint="eastAsia"/>
        </w:rPr>
        <w:t>年前三季度，国内旅游总人次</w:t>
      </w:r>
      <w:r>
        <w:rPr>
          <w:rFonts w:hint="eastAsia"/>
        </w:rPr>
        <w:t>36.74</w:t>
      </w:r>
      <w:r>
        <w:rPr>
          <w:rFonts w:hint="eastAsia"/>
        </w:rPr>
        <w:t>亿，比上年同期增加</w:t>
      </w:r>
      <w:r>
        <w:rPr>
          <w:rFonts w:hint="eastAsia"/>
        </w:rPr>
        <w:t>15.80</w:t>
      </w:r>
      <w:r>
        <w:rPr>
          <w:rFonts w:hint="eastAsia"/>
        </w:rPr>
        <w:t>亿，同比增长</w:t>
      </w:r>
      <w:r>
        <w:rPr>
          <w:rFonts w:hint="eastAsia"/>
        </w:rPr>
        <w:t>75.5%</w:t>
      </w:r>
      <w:r>
        <w:rPr>
          <w:rFonts w:hint="eastAsia"/>
        </w:rPr>
        <w:t>。其中，城镇居民国内旅游人次</w:t>
      </w:r>
      <w:r>
        <w:rPr>
          <w:rFonts w:hint="eastAsia"/>
        </w:rPr>
        <w:t>28.46</w:t>
      </w:r>
      <w:r>
        <w:rPr>
          <w:rFonts w:hint="eastAsia"/>
        </w:rPr>
        <w:t>亿，同比增长</w:t>
      </w:r>
      <w:r>
        <w:rPr>
          <w:rFonts w:hint="eastAsia"/>
        </w:rPr>
        <w:t>78.0%</w:t>
      </w:r>
      <w:r>
        <w:rPr>
          <w:rFonts w:hint="eastAsia"/>
        </w:rPr>
        <w:t>；农村居民国内旅游人次</w:t>
      </w:r>
      <w:r>
        <w:rPr>
          <w:rFonts w:hint="eastAsia"/>
        </w:rPr>
        <w:t>8.28</w:t>
      </w:r>
      <w:r>
        <w:rPr>
          <w:rFonts w:hint="eastAsia"/>
        </w:rPr>
        <w:t>亿，同比增长</w:t>
      </w:r>
      <w:r>
        <w:rPr>
          <w:rFonts w:hint="eastAsia"/>
        </w:rPr>
        <w:t>67.6%</w:t>
      </w:r>
      <w:r>
        <w:rPr>
          <w:rFonts w:hint="eastAsia"/>
        </w:rPr>
        <w:t>。分季度看：</w:t>
      </w:r>
      <w:r>
        <w:rPr>
          <w:rFonts w:hint="eastAsia"/>
        </w:rPr>
        <w:t>2023</w:t>
      </w:r>
      <w:r>
        <w:rPr>
          <w:rFonts w:hint="eastAsia"/>
        </w:rPr>
        <w:t>年第一季度，国内旅游总人次</w:t>
      </w:r>
      <w:r>
        <w:rPr>
          <w:rFonts w:hint="eastAsia"/>
        </w:rPr>
        <w:t>12.16</w:t>
      </w:r>
      <w:r>
        <w:rPr>
          <w:rFonts w:hint="eastAsia"/>
        </w:rPr>
        <w:t>亿，同比增长</w:t>
      </w:r>
      <w:r>
        <w:rPr>
          <w:rFonts w:hint="eastAsia"/>
        </w:rPr>
        <w:t>46.5%</w:t>
      </w:r>
      <w:r>
        <w:rPr>
          <w:rFonts w:hint="eastAsia"/>
        </w:rPr>
        <w:t>。</w:t>
      </w:r>
      <w:r>
        <w:rPr>
          <w:rFonts w:hint="eastAsia"/>
        </w:rPr>
        <w:t>2023</w:t>
      </w:r>
      <w:r>
        <w:rPr>
          <w:rFonts w:hint="eastAsia"/>
        </w:rPr>
        <w:t>年第二季度，国内旅游总人次</w:t>
      </w:r>
      <w:r>
        <w:rPr>
          <w:rFonts w:hint="eastAsia"/>
        </w:rPr>
        <w:t>11.68</w:t>
      </w:r>
      <w:r>
        <w:rPr>
          <w:rFonts w:hint="eastAsia"/>
        </w:rPr>
        <w:t>亿，同比增长</w:t>
      </w:r>
      <w:r>
        <w:rPr>
          <w:rFonts w:hint="eastAsia"/>
        </w:rPr>
        <w:t>86.9%</w:t>
      </w:r>
      <w:r>
        <w:rPr>
          <w:rFonts w:hint="eastAsia"/>
        </w:rPr>
        <w:t>。</w:t>
      </w:r>
      <w:r>
        <w:rPr>
          <w:rFonts w:hint="eastAsia"/>
        </w:rPr>
        <w:t>2023</w:t>
      </w:r>
      <w:r>
        <w:rPr>
          <w:rFonts w:hint="eastAsia"/>
        </w:rPr>
        <w:t>年第三季度，国内旅游总人次</w:t>
      </w:r>
      <w:r>
        <w:rPr>
          <w:rFonts w:hint="eastAsia"/>
        </w:rPr>
        <w:t>12.90</w:t>
      </w:r>
      <w:r>
        <w:rPr>
          <w:rFonts w:hint="eastAsia"/>
        </w:rPr>
        <w:t>亿，同比增长</w:t>
      </w:r>
      <w:r>
        <w:rPr>
          <w:rFonts w:hint="eastAsia"/>
        </w:rPr>
        <w:t>101.9%</w:t>
      </w:r>
      <w:r>
        <w:rPr>
          <w:rFonts w:hint="eastAsia"/>
        </w:rPr>
        <w:t>。</w:t>
      </w:r>
    </w:p>
    <w:p w14:paraId="2B6BA295" w14:textId="77777777" w:rsidR="00672242" w:rsidRDefault="00000000">
      <w:pPr>
        <w:ind w:firstLineChars="200" w:firstLine="420"/>
      </w:pPr>
      <w:r>
        <w:rPr>
          <w:rFonts w:hint="eastAsia"/>
        </w:rPr>
        <w:t>2023</w:t>
      </w:r>
      <w:r>
        <w:rPr>
          <w:rFonts w:hint="eastAsia"/>
        </w:rPr>
        <w:t>年前三季度，居民国内出游总花费</w:t>
      </w:r>
      <w:r>
        <w:rPr>
          <w:rFonts w:hint="eastAsia"/>
        </w:rPr>
        <w:t>3.69</w:t>
      </w:r>
      <w:proofErr w:type="gramStart"/>
      <w:r>
        <w:rPr>
          <w:rFonts w:hint="eastAsia"/>
        </w:rPr>
        <w:t>万亿</w:t>
      </w:r>
      <w:proofErr w:type="gramEnd"/>
      <w:r>
        <w:rPr>
          <w:rFonts w:hint="eastAsia"/>
        </w:rPr>
        <w:t>元，比上年增加</w:t>
      </w:r>
      <w:r>
        <w:rPr>
          <w:rFonts w:hint="eastAsia"/>
        </w:rPr>
        <w:t>1.97</w:t>
      </w:r>
      <w:proofErr w:type="gramStart"/>
      <w:r>
        <w:rPr>
          <w:rFonts w:hint="eastAsia"/>
        </w:rPr>
        <w:t>万亿</w:t>
      </w:r>
      <w:proofErr w:type="gramEnd"/>
      <w:r>
        <w:rPr>
          <w:rFonts w:hint="eastAsia"/>
        </w:rPr>
        <w:t>元，增长</w:t>
      </w:r>
      <w:r>
        <w:rPr>
          <w:rFonts w:hint="eastAsia"/>
        </w:rPr>
        <w:t>114.4%</w:t>
      </w:r>
      <w:r>
        <w:rPr>
          <w:rFonts w:hint="eastAsia"/>
        </w:rPr>
        <w:t>。其中，城镇居民出游花费</w:t>
      </w:r>
      <w:r>
        <w:rPr>
          <w:rFonts w:hint="eastAsia"/>
        </w:rPr>
        <w:t>3.17</w:t>
      </w:r>
      <w:proofErr w:type="gramStart"/>
      <w:r>
        <w:rPr>
          <w:rFonts w:hint="eastAsia"/>
        </w:rPr>
        <w:t>万亿</w:t>
      </w:r>
      <w:proofErr w:type="gramEnd"/>
      <w:r>
        <w:rPr>
          <w:rFonts w:hint="eastAsia"/>
        </w:rPr>
        <w:t>元，同比增长</w:t>
      </w:r>
      <w:r>
        <w:rPr>
          <w:rFonts w:hint="eastAsia"/>
        </w:rPr>
        <w:t>122.7%</w:t>
      </w:r>
      <w:r>
        <w:rPr>
          <w:rFonts w:hint="eastAsia"/>
        </w:rPr>
        <w:t>；农村居民出游花费</w:t>
      </w:r>
      <w:r>
        <w:rPr>
          <w:rFonts w:hint="eastAsia"/>
        </w:rPr>
        <w:t>0.52</w:t>
      </w:r>
      <w:proofErr w:type="gramStart"/>
      <w:r>
        <w:rPr>
          <w:rFonts w:hint="eastAsia"/>
        </w:rPr>
        <w:t>万亿</w:t>
      </w:r>
      <w:proofErr w:type="gramEnd"/>
      <w:r>
        <w:rPr>
          <w:rFonts w:hint="eastAsia"/>
        </w:rPr>
        <w:t>元，同比增长</w:t>
      </w:r>
      <w:r>
        <w:rPr>
          <w:rFonts w:hint="eastAsia"/>
        </w:rPr>
        <w:t>75.8%</w:t>
      </w:r>
      <w:r>
        <w:rPr>
          <w:rFonts w:hint="eastAsia"/>
        </w:rPr>
        <w:t>。</w:t>
      </w:r>
    </w:p>
    <w:p w14:paraId="5B48F7A2" w14:textId="77777777" w:rsidR="00672242" w:rsidRDefault="00000000">
      <w:r>
        <w:rPr>
          <w:rFonts w:hint="eastAsia"/>
        </w:rPr>
        <w:br w:type="page"/>
      </w:r>
    </w:p>
    <w:p w14:paraId="1950E2F6" w14:textId="77777777" w:rsidR="00672242" w:rsidRDefault="00000000">
      <w:pPr>
        <w:ind w:firstLineChars="200" w:firstLine="420"/>
        <w:rPr>
          <w:rFonts w:ascii="宋体" w:eastAsia="宋体" w:hAnsi="宋体" w:cs="宋体"/>
          <w:szCs w:val="21"/>
        </w:rPr>
      </w:pPr>
      <w:r>
        <w:rPr>
          <w:rFonts w:hint="eastAsia"/>
        </w:rPr>
        <w:lastRenderedPageBreak/>
        <w:t>并且截至</w:t>
      </w:r>
      <w:r>
        <w:rPr>
          <w:rFonts w:hint="eastAsia"/>
        </w:rPr>
        <w:t>2023</w:t>
      </w:r>
      <w:r>
        <w:rPr>
          <w:rFonts w:hint="eastAsia"/>
        </w:rPr>
        <w:t>年第一季度，国内旅游收入已达</w:t>
      </w:r>
      <w:r>
        <w:rPr>
          <w:rFonts w:hint="eastAsia"/>
        </w:rPr>
        <w:t>1.3</w:t>
      </w:r>
      <w:proofErr w:type="gramStart"/>
      <w:r>
        <w:rPr>
          <w:rFonts w:hint="eastAsia"/>
        </w:rPr>
        <w:t>万亿</w:t>
      </w:r>
      <w:proofErr w:type="gramEnd"/>
      <w:r>
        <w:rPr>
          <w:rFonts w:hint="eastAsia"/>
        </w:rPr>
        <w:t>元，国内旅游人数也恢复到了</w:t>
      </w:r>
      <w:proofErr w:type="gramStart"/>
      <w:r>
        <w:rPr>
          <w:rFonts w:hint="eastAsia"/>
        </w:rPr>
        <w:t>疫</w:t>
      </w:r>
      <w:proofErr w:type="gramEnd"/>
      <w:r>
        <w:rPr>
          <w:rFonts w:hint="eastAsia"/>
        </w:rPr>
        <w:t>前的</w:t>
      </w:r>
      <w:r>
        <w:rPr>
          <w:rFonts w:hint="eastAsia"/>
        </w:rPr>
        <w:t>81.8%</w:t>
      </w:r>
      <w:r>
        <w:rPr>
          <w:rFonts w:hint="eastAsia"/>
        </w:rPr>
        <w:t>。仅在五一放假期间，人均旅游消费支出恢复至</w:t>
      </w:r>
      <w:r>
        <w:rPr>
          <w:rFonts w:hint="eastAsia"/>
        </w:rPr>
        <w:t>2019</w:t>
      </w:r>
      <w:r>
        <w:rPr>
          <w:rFonts w:hint="eastAsia"/>
        </w:rPr>
        <w:t>年</w:t>
      </w:r>
      <w:r>
        <w:rPr>
          <w:rFonts w:hint="eastAsia"/>
        </w:rPr>
        <w:t>89.8%</w:t>
      </w:r>
      <w:r>
        <w:rPr>
          <w:rFonts w:hint="eastAsia"/>
        </w:rPr>
        <w:t>的水平。</w:t>
      </w:r>
    </w:p>
    <w:p w14:paraId="4F1FBA6D" w14:textId="77777777" w:rsidR="00672242" w:rsidRDefault="00000000">
      <w:pPr>
        <w:ind w:firstLineChars="200" w:firstLine="420"/>
      </w:pPr>
      <w:r>
        <w:rPr>
          <w:noProof/>
          <w:szCs w:val="21"/>
        </w:rPr>
        <w:drawing>
          <wp:anchor distT="0" distB="0" distL="114300" distR="114300" simplePos="0" relativeHeight="251670528" behindDoc="0" locked="0" layoutInCell="1" allowOverlap="1" wp14:anchorId="6DAE16E1" wp14:editId="4AB0A515">
            <wp:simplePos x="0" y="0"/>
            <wp:positionH relativeFrom="column">
              <wp:posOffset>-139065</wp:posOffset>
            </wp:positionH>
            <wp:positionV relativeFrom="paragraph">
              <wp:posOffset>2092960</wp:posOffset>
            </wp:positionV>
            <wp:extent cx="5678805" cy="2712085"/>
            <wp:effectExtent l="0" t="0" r="10795" b="571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678805" cy="2712085"/>
                    </a:xfrm>
                    <a:prstGeom prst="rect">
                      <a:avLst/>
                    </a:prstGeom>
                    <a:noFill/>
                    <a:ln>
                      <a:noFill/>
                    </a:ln>
                  </pic:spPr>
                </pic:pic>
              </a:graphicData>
            </a:graphic>
          </wp:anchor>
        </w:drawing>
      </w:r>
      <w:r>
        <w:rPr>
          <w:noProof/>
          <w:szCs w:val="21"/>
        </w:rPr>
        <w:drawing>
          <wp:anchor distT="0" distB="0" distL="114300" distR="114300" simplePos="0" relativeHeight="251668480" behindDoc="0" locked="0" layoutInCell="1" allowOverlap="1" wp14:anchorId="75B9ED78" wp14:editId="78D8026F">
            <wp:simplePos x="0" y="0"/>
            <wp:positionH relativeFrom="column">
              <wp:posOffset>-87630</wp:posOffset>
            </wp:positionH>
            <wp:positionV relativeFrom="paragraph">
              <wp:posOffset>0</wp:posOffset>
            </wp:positionV>
            <wp:extent cx="5563870" cy="2142490"/>
            <wp:effectExtent l="0" t="0" r="11430" b="3810"/>
            <wp:wrapTopAndBottom/>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563870" cy="2142490"/>
                    </a:xfrm>
                    <a:prstGeom prst="rect">
                      <a:avLst/>
                    </a:prstGeom>
                    <a:noFill/>
                    <a:ln>
                      <a:noFill/>
                    </a:ln>
                  </pic:spPr>
                </pic:pic>
              </a:graphicData>
            </a:graphic>
          </wp:anchor>
        </w:drawing>
      </w:r>
      <w:r>
        <w:rPr>
          <w:rFonts w:hint="eastAsia"/>
        </w:rPr>
        <w:t>3.</w:t>
      </w:r>
      <w:r>
        <w:rPr>
          <w:rFonts w:hint="eastAsia"/>
        </w:rPr>
        <w:t>在线旅游受疫情影响，市场规模波动明显</w:t>
      </w:r>
    </w:p>
    <w:p w14:paraId="0F3FD73E" w14:textId="77777777" w:rsidR="00672242" w:rsidRDefault="00000000">
      <w:pPr>
        <w:adjustRightInd w:val="0"/>
        <w:snapToGrid w:val="0"/>
        <w:ind w:firstLineChars="200" w:firstLine="420"/>
        <w:jc w:val="left"/>
        <w:rPr>
          <w:rFonts w:ascii="宋体" w:eastAsia="宋体" w:hAnsi="宋体" w:cs="宋体"/>
          <w:b/>
          <w:szCs w:val="21"/>
        </w:rPr>
      </w:pPr>
      <w:r>
        <w:rPr>
          <w:rFonts w:ascii="宋体" w:eastAsia="宋体" w:hAnsi="宋体" w:cs="宋体" w:hint="eastAsia"/>
          <w:noProof/>
          <w:szCs w:val="21"/>
        </w:rPr>
        <w:drawing>
          <wp:anchor distT="0" distB="0" distL="114300" distR="114300" simplePos="0" relativeHeight="251669504" behindDoc="0" locked="0" layoutInCell="1" allowOverlap="1" wp14:anchorId="11E2679E" wp14:editId="35ADE5A7">
            <wp:simplePos x="0" y="0"/>
            <wp:positionH relativeFrom="column">
              <wp:posOffset>15240</wp:posOffset>
            </wp:positionH>
            <wp:positionV relativeFrom="paragraph">
              <wp:posOffset>350520</wp:posOffset>
            </wp:positionV>
            <wp:extent cx="5465445" cy="3028315"/>
            <wp:effectExtent l="0" t="0" r="8255" b="698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465445" cy="3028315"/>
                    </a:xfrm>
                    <a:prstGeom prst="rect">
                      <a:avLst/>
                    </a:prstGeom>
                    <a:noFill/>
                    <a:ln>
                      <a:noFill/>
                    </a:ln>
                  </pic:spPr>
                </pic:pic>
              </a:graphicData>
            </a:graphic>
          </wp:anchor>
        </w:drawing>
      </w:r>
      <w:r>
        <w:rPr>
          <w:rFonts w:ascii="宋体" w:eastAsia="宋体" w:hAnsi="宋体" w:cs="宋体" w:hint="eastAsia"/>
          <w:szCs w:val="21"/>
        </w:rPr>
        <w:t>中国在线旅游市场在2019年已达到万亿元规模，市场表现良好。然而，由于</w:t>
      </w:r>
      <w:proofErr w:type="gramStart"/>
      <w:r>
        <w:rPr>
          <w:rFonts w:ascii="宋体" w:eastAsia="宋体" w:hAnsi="宋体" w:cs="宋体" w:hint="eastAsia"/>
          <w:szCs w:val="21"/>
        </w:rPr>
        <w:t>疫情封控的</w:t>
      </w:r>
      <w:proofErr w:type="gramEnd"/>
      <w:r>
        <w:rPr>
          <w:rFonts w:ascii="宋体" w:eastAsia="宋体" w:hAnsi="宋体" w:cs="宋体" w:hint="eastAsia"/>
          <w:szCs w:val="21"/>
        </w:rPr>
        <w:t>影响，2020-2022年在线旅游行业整体呈现波动态势。</w:t>
      </w:r>
    </w:p>
    <w:p w14:paraId="1F3131BA" w14:textId="77777777" w:rsidR="00672242" w:rsidRDefault="00000000">
      <w:r>
        <w:rPr>
          <w:rFonts w:hint="eastAsia"/>
        </w:rPr>
        <w:lastRenderedPageBreak/>
        <w:br w:type="page"/>
      </w:r>
    </w:p>
    <w:p w14:paraId="3D4D7BFF" w14:textId="77777777" w:rsidR="00672242" w:rsidRDefault="00000000">
      <w:pPr>
        <w:ind w:firstLineChars="200" w:firstLine="420"/>
      </w:pPr>
      <w:r>
        <w:rPr>
          <w:rFonts w:hint="eastAsia"/>
        </w:rPr>
        <w:lastRenderedPageBreak/>
        <w:t>4.</w:t>
      </w:r>
      <w:r>
        <w:rPr>
          <w:rFonts w:hint="eastAsia"/>
        </w:rPr>
        <w:t>疫情期间投融资活动显著减少，</w:t>
      </w:r>
      <w:r>
        <w:rPr>
          <w:rFonts w:hint="eastAsia"/>
        </w:rPr>
        <w:t>2023</w:t>
      </w:r>
      <w:r>
        <w:rPr>
          <w:rFonts w:hint="eastAsia"/>
        </w:rPr>
        <w:t>年开始解冻</w:t>
      </w:r>
    </w:p>
    <w:p w14:paraId="609AADCA" w14:textId="77777777" w:rsidR="00672242" w:rsidRDefault="00000000">
      <w:pPr>
        <w:adjustRightInd w:val="0"/>
        <w:snapToGrid w:val="0"/>
        <w:ind w:firstLineChars="200" w:firstLine="420"/>
        <w:jc w:val="left"/>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667456" behindDoc="0" locked="0" layoutInCell="1" allowOverlap="1" wp14:anchorId="6B4FF58E" wp14:editId="758C4A22">
            <wp:simplePos x="0" y="0"/>
            <wp:positionH relativeFrom="column">
              <wp:posOffset>-88265</wp:posOffset>
            </wp:positionH>
            <wp:positionV relativeFrom="paragraph">
              <wp:posOffset>526415</wp:posOffset>
            </wp:positionV>
            <wp:extent cx="5469255" cy="2573655"/>
            <wp:effectExtent l="0" t="0" r="1905" b="190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469255" cy="2573655"/>
                    </a:xfrm>
                    <a:prstGeom prst="rect">
                      <a:avLst/>
                    </a:prstGeom>
                    <a:noFill/>
                    <a:ln>
                      <a:noFill/>
                    </a:ln>
                  </pic:spPr>
                </pic:pic>
              </a:graphicData>
            </a:graphic>
          </wp:anchor>
        </w:drawing>
      </w:r>
      <w:r>
        <w:rPr>
          <w:rFonts w:ascii="宋体" w:eastAsia="宋体" w:hAnsi="宋体" w:cs="宋体" w:hint="eastAsia"/>
          <w:szCs w:val="21"/>
        </w:rPr>
        <w:t>疫情初期，在线旅游行业的投融资活动明显减少。根据数据显示，2022年在线旅游行业的融资总金额仅为6.6亿元。然而，随着市场逐渐向好，资本开始再次涌入该行业。截至2023年6月5日，已经发生了多起在线旅游行业的投融资事件。</w:t>
      </w:r>
    </w:p>
    <w:p w14:paraId="290A1B84" w14:textId="77777777" w:rsidR="00672242" w:rsidRDefault="00000000">
      <w:pPr>
        <w:numPr>
          <w:ilvl w:val="2"/>
          <w:numId w:val="0"/>
        </w:numPr>
        <w:ind w:firstLineChars="200" w:firstLine="420"/>
        <w:outlineLvl w:val="1"/>
        <w:rPr>
          <w:szCs w:val="21"/>
        </w:rPr>
      </w:pPr>
      <w:bookmarkStart w:id="66" w:name="_Toc31997"/>
      <w:bookmarkStart w:id="67" w:name="_Toc21895"/>
      <w:bookmarkStart w:id="68" w:name="_Toc14787"/>
      <w:r>
        <w:rPr>
          <w:rFonts w:hint="eastAsia"/>
          <w:szCs w:val="21"/>
        </w:rPr>
        <w:t>（二）融资分析</w:t>
      </w:r>
      <w:bookmarkEnd w:id="66"/>
      <w:bookmarkEnd w:id="67"/>
      <w:bookmarkEnd w:id="68"/>
    </w:p>
    <w:p w14:paraId="03CE5778" w14:textId="77777777" w:rsidR="00672242" w:rsidRDefault="00000000">
      <w:pPr>
        <w:ind w:firstLineChars="200" w:firstLine="420"/>
      </w:pPr>
      <w:r>
        <w:rPr>
          <w:rFonts w:hint="eastAsia"/>
        </w:rPr>
        <w:t>1.</w:t>
      </w:r>
      <w:r>
        <w:rPr>
          <w:rFonts w:hint="eastAsia"/>
        </w:rPr>
        <w:t>投资亮点</w:t>
      </w:r>
    </w:p>
    <w:p w14:paraId="1DFE5922"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(1)</w:t>
      </w:r>
      <w:r>
        <w:rPr>
          <w:rFonts w:ascii="宋体" w:eastAsia="宋体" w:hAnsi="宋体" w:cs="宋体" w:hint="eastAsia"/>
          <w:szCs w:val="21"/>
        </w:rPr>
        <w:t>国家政策支持</w:t>
      </w:r>
      <w:r>
        <w:rPr>
          <w:rFonts w:ascii="宋体" w:hAnsi="宋体" w:cs="宋体" w:hint="eastAsia"/>
          <w:szCs w:val="21"/>
        </w:rPr>
        <w:t>；</w:t>
      </w:r>
    </w:p>
    <w:p w14:paraId="41AE2C37"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清晰的增长策略</w:t>
      </w:r>
      <w:r>
        <w:rPr>
          <w:rFonts w:ascii="宋体" w:hAnsi="宋体" w:cs="宋体" w:hint="eastAsia"/>
          <w:szCs w:val="21"/>
        </w:rPr>
        <w:t>；</w:t>
      </w:r>
    </w:p>
    <w:p w14:paraId="51E32307"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强劲的利润增长、盈利能力和现金流</w:t>
      </w:r>
      <w:r>
        <w:rPr>
          <w:rFonts w:ascii="宋体" w:hAnsi="宋体" w:cs="宋体" w:hint="eastAsia"/>
          <w:szCs w:val="21"/>
        </w:rPr>
        <w:t>；</w:t>
      </w:r>
    </w:p>
    <w:p w14:paraId="11C3B6B6"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(4)</w:t>
      </w:r>
      <w:r>
        <w:rPr>
          <w:rFonts w:ascii="宋体" w:eastAsia="宋体" w:hAnsi="宋体" w:cs="宋体" w:hint="eastAsia"/>
          <w:szCs w:val="21"/>
        </w:rPr>
        <w:t>强大的团队</w:t>
      </w:r>
      <w:r>
        <w:rPr>
          <w:rFonts w:ascii="宋体" w:hAnsi="宋体" w:cs="宋体" w:hint="eastAsia"/>
          <w:szCs w:val="21"/>
        </w:rPr>
        <w:t>。</w:t>
      </w:r>
    </w:p>
    <w:p w14:paraId="1C451E90" w14:textId="77777777" w:rsidR="00672242" w:rsidRDefault="00000000">
      <w:pPr>
        <w:ind w:firstLineChars="200" w:firstLine="420"/>
      </w:pPr>
      <w:r>
        <w:rPr>
          <w:rFonts w:hint="eastAsia"/>
        </w:rPr>
        <w:t>2.</w:t>
      </w:r>
      <w:r>
        <w:rPr>
          <w:rFonts w:hint="eastAsia"/>
        </w:rPr>
        <w:t>融资资金需求及用途</w:t>
      </w:r>
    </w:p>
    <w:p w14:paraId="22B247DE" w14:textId="77777777" w:rsidR="00672242" w:rsidRDefault="00000000">
      <w:pPr>
        <w:adjustRightInd w:val="0"/>
        <w:snapToGrid w:val="0"/>
        <w:spacing w:line="360" w:lineRule="auto"/>
        <w:ind w:firstLineChars="200" w:firstLine="420"/>
        <w:rPr>
          <w:rFonts w:ascii="宋体" w:eastAsia="宋体" w:hAnsi="宋体" w:cs="宋体"/>
          <w:szCs w:val="21"/>
        </w:rPr>
      </w:pPr>
      <w:r>
        <w:rPr>
          <w:rFonts w:ascii="宋体" w:eastAsia="宋体" w:hAnsi="宋体" w:cs="宋体" w:hint="eastAsia"/>
          <w:szCs w:val="21"/>
        </w:rPr>
        <w:t>第一轮融资预计需求580万元，用于：</w:t>
      </w:r>
    </w:p>
    <w:p w14:paraId="2C7BC30D"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(1)</w:t>
      </w:r>
      <w:r>
        <w:rPr>
          <w:rFonts w:ascii="宋体" w:eastAsia="宋体" w:hAnsi="宋体" w:cs="宋体" w:hint="eastAsia"/>
          <w:szCs w:val="21"/>
        </w:rPr>
        <w:t>营销推广：200万元</w:t>
      </w:r>
      <w:r>
        <w:rPr>
          <w:rFonts w:ascii="宋体" w:hAnsi="宋体" w:cs="宋体" w:hint="eastAsia"/>
          <w:szCs w:val="21"/>
        </w:rPr>
        <w:t>；</w:t>
      </w:r>
    </w:p>
    <w:p w14:paraId="22F6946E"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实地调研及方案制定费：50万元</w:t>
      </w:r>
      <w:r>
        <w:rPr>
          <w:rFonts w:ascii="宋体" w:hAnsi="宋体" w:cs="宋体" w:hint="eastAsia"/>
          <w:szCs w:val="21"/>
        </w:rPr>
        <w:t>；</w:t>
      </w:r>
    </w:p>
    <w:p w14:paraId="68A8F71B"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固定资产投入：18万元</w:t>
      </w:r>
      <w:r>
        <w:rPr>
          <w:rFonts w:ascii="宋体" w:hAnsi="宋体" w:cs="宋体" w:hint="eastAsia"/>
          <w:szCs w:val="21"/>
        </w:rPr>
        <w:t>；</w:t>
      </w:r>
    </w:p>
    <w:p w14:paraId="351CBB06" w14:textId="77777777" w:rsidR="00672242" w:rsidRDefault="00000000">
      <w:pPr>
        <w:widowControl/>
        <w:adjustRightInd w:val="0"/>
        <w:snapToGrid w:val="0"/>
        <w:spacing w:line="336" w:lineRule="auto"/>
        <w:ind w:firstLineChars="200" w:firstLine="420"/>
        <w:rPr>
          <w:rFonts w:ascii="宋体" w:eastAsia="宋体" w:hAnsi="宋体" w:cs="宋体"/>
          <w:szCs w:val="21"/>
        </w:rPr>
      </w:pPr>
      <w:r>
        <w:rPr>
          <w:rFonts w:ascii="宋体" w:eastAsia="宋体" w:hAnsi="宋体" w:cs="宋体"/>
          <w:szCs w:val="21"/>
        </w:rPr>
        <w:t>(4)</w:t>
      </w:r>
      <w:r>
        <w:rPr>
          <w:rFonts w:ascii="宋体" w:eastAsia="宋体" w:hAnsi="宋体" w:cs="宋体" w:hint="eastAsia"/>
          <w:szCs w:val="21"/>
        </w:rPr>
        <w:t>仓库及备货：50万元</w:t>
      </w:r>
      <w:r>
        <w:rPr>
          <w:rFonts w:ascii="宋体" w:hAnsi="宋体" w:cs="宋体" w:hint="eastAsia"/>
          <w:szCs w:val="21"/>
        </w:rPr>
        <w:t>；</w:t>
      </w:r>
    </w:p>
    <w:p w14:paraId="2A3FA475"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(5)</w:t>
      </w:r>
      <w:r>
        <w:rPr>
          <w:rFonts w:ascii="宋体" w:eastAsia="宋体" w:hAnsi="宋体" w:cs="宋体" w:hint="eastAsia"/>
          <w:szCs w:val="21"/>
        </w:rPr>
        <w:t>相关平台搭建：7万元</w:t>
      </w:r>
      <w:r>
        <w:rPr>
          <w:rFonts w:ascii="宋体" w:hAnsi="宋体" w:cs="宋体" w:hint="eastAsia"/>
          <w:szCs w:val="21"/>
        </w:rPr>
        <w:t>；</w:t>
      </w:r>
    </w:p>
    <w:p w14:paraId="6694D6B9"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(6)</w:t>
      </w:r>
      <w:r>
        <w:rPr>
          <w:rFonts w:ascii="宋体" w:eastAsia="宋体" w:hAnsi="宋体" w:cs="宋体" w:hint="eastAsia"/>
          <w:szCs w:val="21"/>
        </w:rPr>
        <w:t>风险防范资金：100万元</w:t>
      </w:r>
      <w:r>
        <w:rPr>
          <w:rFonts w:ascii="宋体" w:hAnsi="宋体" w:cs="宋体" w:hint="eastAsia"/>
          <w:szCs w:val="21"/>
        </w:rPr>
        <w:t>；</w:t>
      </w:r>
    </w:p>
    <w:p w14:paraId="76FE5637"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(7)</w:t>
      </w:r>
      <w:r>
        <w:rPr>
          <w:rFonts w:ascii="宋体" w:eastAsia="宋体" w:hAnsi="宋体" w:cs="宋体" w:hint="eastAsia"/>
          <w:szCs w:val="21"/>
        </w:rPr>
        <w:t>相关比赛费用：40万元</w:t>
      </w:r>
      <w:r>
        <w:rPr>
          <w:rFonts w:ascii="宋体" w:hAnsi="宋体" w:cs="宋体" w:hint="eastAsia"/>
          <w:szCs w:val="21"/>
        </w:rPr>
        <w:t>；</w:t>
      </w:r>
    </w:p>
    <w:p w14:paraId="163E621C"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(8)</w:t>
      </w:r>
      <w:r>
        <w:rPr>
          <w:rFonts w:ascii="宋体" w:eastAsia="宋体" w:hAnsi="宋体" w:cs="宋体" w:hint="eastAsia"/>
          <w:szCs w:val="21"/>
        </w:rPr>
        <w:t>旅游项目进行费用：75万元</w:t>
      </w:r>
      <w:r>
        <w:rPr>
          <w:rFonts w:ascii="宋体" w:hAnsi="宋体" w:cs="宋体" w:hint="eastAsia"/>
          <w:szCs w:val="21"/>
        </w:rPr>
        <w:t>；</w:t>
      </w:r>
    </w:p>
    <w:p w14:paraId="724695D3"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(9)</w:t>
      </w:r>
      <w:r>
        <w:rPr>
          <w:rFonts w:ascii="宋体" w:eastAsia="宋体" w:hAnsi="宋体" w:cs="宋体" w:hint="eastAsia"/>
          <w:szCs w:val="21"/>
        </w:rPr>
        <w:t>产品研发费用：40万元</w:t>
      </w:r>
      <w:r>
        <w:rPr>
          <w:rFonts w:ascii="宋体" w:hAnsi="宋体" w:cs="宋体" w:hint="eastAsia"/>
          <w:szCs w:val="21"/>
        </w:rPr>
        <w:t>。</w:t>
      </w:r>
    </w:p>
    <w:p w14:paraId="18EEAEB3" w14:textId="77777777" w:rsidR="00672242" w:rsidRDefault="00000000">
      <w:pPr>
        <w:ind w:firstLineChars="200" w:firstLine="420"/>
      </w:pPr>
      <w:r>
        <w:rPr>
          <w:rFonts w:hint="eastAsia"/>
        </w:rPr>
        <w:t>3.</w:t>
      </w:r>
      <w:r>
        <w:rPr>
          <w:rFonts w:hint="eastAsia"/>
        </w:rPr>
        <w:t>资金退出方式</w:t>
      </w:r>
    </w:p>
    <w:p w14:paraId="17B0C400"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(1)</w:t>
      </w:r>
      <w:r>
        <w:rPr>
          <w:rFonts w:ascii="宋体" w:eastAsia="宋体" w:hAnsi="宋体" w:cs="宋体" w:hint="eastAsia"/>
          <w:szCs w:val="21"/>
        </w:rPr>
        <w:t>公司回购</w:t>
      </w:r>
      <w:r>
        <w:rPr>
          <w:rFonts w:ascii="宋体" w:hAnsi="宋体" w:cs="宋体" w:hint="eastAsia"/>
          <w:szCs w:val="21"/>
        </w:rPr>
        <w:t>；</w:t>
      </w:r>
    </w:p>
    <w:p w14:paraId="735BE59A"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公司在第二、第三轮及之后的融资时，可以溢价转让</w:t>
      </w:r>
      <w:r>
        <w:rPr>
          <w:rFonts w:ascii="宋体" w:hAnsi="宋体" w:cs="宋体" w:hint="eastAsia"/>
          <w:szCs w:val="21"/>
        </w:rPr>
        <w:t>；</w:t>
      </w:r>
    </w:p>
    <w:p w14:paraId="2784283A" w14:textId="77777777" w:rsidR="00672242" w:rsidRDefault="00000000">
      <w:pPr>
        <w:widowControl/>
        <w:adjustRightInd w:val="0"/>
        <w:snapToGrid w:val="0"/>
        <w:spacing w:line="336" w:lineRule="auto"/>
        <w:ind w:leftChars="200" w:left="422" w:hangingChars="1" w:hanging="2"/>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公司最终将进入</w:t>
      </w:r>
      <w:proofErr w:type="gramStart"/>
      <w:r>
        <w:rPr>
          <w:rFonts w:ascii="宋体" w:eastAsia="宋体" w:hAnsi="宋体" w:cs="宋体" w:hint="eastAsia"/>
          <w:szCs w:val="21"/>
        </w:rPr>
        <w:t>资本市场时套现</w:t>
      </w:r>
      <w:proofErr w:type="gramEnd"/>
      <w:r>
        <w:rPr>
          <w:rFonts w:ascii="宋体" w:eastAsia="宋体" w:hAnsi="宋体" w:cs="宋体" w:hint="eastAsia"/>
          <w:szCs w:val="21"/>
        </w:rPr>
        <w:t>退出</w:t>
      </w:r>
      <w:r>
        <w:rPr>
          <w:rFonts w:ascii="宋体" w:hAnsi="宋体" w:cs="宋体" w:hint="eastAsia"/>
          <w:szCs w:val="21"/>
        </w:rPr>
        <w:t>。</w:t>
      </w:r>
    </w:p>
    <w:p w14:paraId="14080679" w14:textId="77777777" w:rsidR="00672242" w:rsidRDefault="00000000">
      <w:pPr>
        <w:rPr>
          <w:szCs w:val="21"/>
        </w:rPr>
      </w:pPr>
      <w:bookmarkStart w:id="69" w:name="_Toc30649"/>
      <w:bookmarkStart w:id="70" w:name="_Toc18830"/>
      <w:r>
        <w:rPr>
          <w:rFonts w:hint="eastAsia"/>
          <w:szCs w:val="21"/>
        </w:rPr>
        <w:br w:type="page"/>
      </w:r>
    </w:p>
    <w:p w14:paraId="12ED1BCA" w14:textId="77777777" w:rsidR="00672242" w:rsidRDefault="00000000">
      <w:pPr>
        <w:numPr>
          <w:ilvl w:val="2"/>
          <w:numId w:val="0"/>
        </w:numPr>
        <w:ind w:firstLineChars="200" w:firstLine="420"/>
        <w:outlineLvl w:val="1"/>
        <w:rPr>
          <w:szCs w:val="21"/>
        </w:rPr>
      </w:pPr>
      <w:bookmarkStart w:id="71" w:name="_Toc13208"/>
      <w:r>
        <w:rPr>
          <w:rFonts w:hint="eastAsia"/>
          <w:szCs w:val="21"/>
        </w:rPr>
        <w:lastRenderedPageBreak/>
        <w:t>（三）财务预算</w:t>
      </w:r>
      <w:bookmarkEnd w:id="69"/>
      <w:bookmarkEnd w:id="70"/>
      <w:bookmarkEnd w:id="71"/>
    </w:p>
    <w:tbl>
      <w:tblPr>
        <w:tblStyle w:val="a6"/>
        <w:tblW w:w="9074" w:type="dxa"/>
        <w:jc w:val="center"/>
        <w:tblBorders>
          <w:top w:val="single" w:sz="12" w:space="0" w:color="E7E6E6"/>
          <w:left w:val="single" w:sz="12" w:space="0" w:color="E7E6E6"/>
          <w:bottom w:val="single" w:sz="12" w:space="0" w:color="E7E6E6"/>
          <w:right w:val="single" w:sz="12" w:space="0" w:color="E7E6E6"/>
          <w:insideH w:val="single" w:sz="12" w:space="0" w:color="E7E6E6"/>
          <w:insideV w:val="single" w:sz="12" w:space="0" w:color="E7E6E6"/>
        </w:tblBorders>
        <w:tblLayout w:type="fixed"/>
        <w:tblLook w:val="04A0" w:firstRow="1" w:lastRow="0" w:firstColumn="1" w:lastColumn="0" w:noHBand="0" w:noVBand="1"/>
      </w:tblPr>
      <w:tblGrid>
        <w:gridCol w:w="645"/>
        <w:gridCol w:w="1683"/>
        <w:gridCol w:w="4085"/>
        <w:gridCol w:w="1225"/>
        <w:gridCol w:w="1436"/>
      </w:tblGrid>
      <w:tr w:rsidR="00672242" w14:paraId="67AAA07D" w14:textId="77777777">
        <w:trPr>
          <w:trHeight w:val="250"/>
          <w:jc w:val="center"/>
        </w:trPr>
        <w:tc>
          <w:tcPr>
            <w:tcW w:w="9074" w:type="dxa"/>
            <w:gridSpan w:val="5"/>
            <w:shd w:val="clear" w:color="auto" w:fill="FFFFFF" w:themeFill="background1"/>
            <w:vAlign w:val="center"/>
          </w:tcPr>
          <w:p w14:paraId="2D4FC0F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b/>
                <w:bCs/>
                <w:szCs w:val="21"/>
              </w:rPr>
              <w:t>支 出 预 算</w:t>
            </w:r>
          </w:p>
        </w:tc>
      </w:tr>
      <w:tr w:rsidR="00672242" w14:paraId="60865187" w14:textId="77777777">
        <w:trPr>
          <w:trHeight w:val="743"/>
          <w:jc w:val="center"/>
        </w:trPr>
        <w:tc>
          <w:tcPr>
            <w:tcW w:w="645" w:type="dxa"/>
            <w:shd w:val="clear" w:color="auto" w:fill="C55E10" w:themeFill="accent2" w:themeFillShade="BF"/>
            <w:vAlign w:val="center"/>
          </w:tcPr>
          <w:p w14:paraId="17DBD6AC"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序号</w:t>
            </w:r>
          </w:p>
        </w:tc>
        <w:tc>
          <w:tcPr>
            <w:tcW w:w="1683" w:type="dxa"/>
            <w:shd w:val="clear" w:color="auto" w:fill="C55E10" w:themeFill="accent2" w:themeFillShade="BF"/>
            <w:vAlign w:val="center"/>
          </w:tcPr>
          <w:p w14:paraId="67C7303E"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项目类别</w:t>
            </w:r>
          </w:p>
        </w:tc>
        <w:tc>
          <w:tcPr>
            <w:tcW w:w="4085" w:type="dxa"/>
            <w:shd w:val="clear" w:color="auto" w:fill="C55E10" w:themeFill="accent2" w:themeFillShade="BF"/>
            <w:vAlign w:val="center"/>
          </w:tcPr>
          <w:p w14:paraId="5F92975C"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项目明细</w:t>
            </w:r>
          </w:p>
        </w:tc>
        <w:tc>
          <w:tcPr>
            <w:tcW w:w="1225" w:type="dxa"/>
            <w:shd w:val="clear" w:color="auto" w:fill="C55E10" w:themeFill="accent2" w:themeFillShade="BF"/>
            <w:vAlign w:val="center"/>
          </w:tcPr>
          <w:p w14:paraId="15C58049"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预算金额（万元）</w:t>
            </w:r>
          </w:p>
        </w:tc>
        <w:tc>
          <w:tcPr>
            <w:tcW w:w="1436" w:type="dxa"/>
            <w:shd w:val="clear" w:color="auto" w:fill="C55E10" w:themeFill="accent2" w:themeFillShade="BF"/>
            <w:vAlign w:val="center"/>
          </w:tcPr>
          <w:p w14:paraId="54D73E85"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实际发生额（万元）</w:t>
            </w:r>
          </w:p>
        </w:tc>
      </w:tr>
      <w:tr w:rsidR="00672242" w14:paraId="55DEF11A" w14:textId="77777777">
        <w:trPr>
          <w:trHeight w:val="358"/>
          <w:jc w:val="center"/>
        </w:trPr>
        <w:tc>
          <w:tcPr>
            <w:tcW w:w="645" w:type="dxa"/>
            <w:vAlign w:val="center"/>
          </w:tcPr>
          <w:p w14:paraId="1BF2806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w:t>
            </w:r>
          </w:p>
        </w:tc>
        <w:tc>
          <w:tcPr>
            <w:tcW w:w="1683" w:type="dxa"/>
            <w:vMerge w:val="restart"/>
            <w:shd w:val="clear" w:color="auto" w:fill="FFFFFF" w:themeFill="background1"/>
            <w:vAlign w:val="center"/>
          </w:tcPr>
          <w:p w14:paraId="41340F5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相关平台搭建</w:t>
            </w:r>
          </w:p>
        </w:tc>
        <w:tc>
          <w:tcPr>
            <w:tcW w:w="4085" w:type="dxa"/>
            <w:shd w:val="clear" w:color="auto" w:fill="FFFFFF" w:themeFill="background1"/>
            <w:vAlign w:val="center"/>
          </w:tcPr>
          <w:p w14:paraId="053E1B8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公众号及小程序平台搭建</w:t>
            </w:r>
          </w:p>
        </w:tc>
        <w:tc>
          <w:tcPr>
            <w:tcW w:w="1225" w:type="dxa"/>
            <w:shd w:val="clear" w:color="auto" w:fill="F1D38B"/>
            <w:vAlign w:val="center"/>
          </w:tcPr>
          <w:p w14:paraId="3AB210F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w:t>
            </w:r>
          </w:p>
        </w:tc>
        <w:tc>
          <w:tcPr>
            <w:tcW w:w="1436" w:type="dxa"/>
            <w:shd w:val="clear" w:color="auto" w:fill="F4B382" w:themeFill="accent2" w:themeFillTint="99"/>
            <w:vAlign w:val="center"/>
          </w:tcPr>
          <w:p w14:paraId="5C4172D3" w14:textId="77777777" w:rsidR="00672242" w:rsidRDefault="00672242">
            <w:pPr>
              <w:spacing w:line="360" w:lineRule="auto"/>
              <w:jc w:val="center"/>
              <w:rPr>
                <w:rFonts w:ascii="宋体" w:eastAsia="宋体" w:hAnsi="宋体" w:cs="宋体"/>
                <w:szCs w:val="21"/>
              </w:rPr>
            </w:pPr>
          </w:p>
        </w:tc>
      </w:tr>
      <w:tr w:rsidR="00672242" w14:paraId="7AE1E4AB" w14:textId="77777777">
        <w:trPr>
          <w:trHeight w:val="238"/>
          <w:jc w:val="center"/>
        </w:trPr>
        <w:tc>
          <w:tcPr>
            <w:tcW w:w="645" w:type="dxa"/>
            <w:vAlign w:val="center"/>
          </w:tcPr>
          <w:p w14:paraId="64D4543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w:t>
            </w:r>
          </w:p>
        </w:tc>
        <w:tc>
          <w:tcPr>
            <w:tcW w:w="1683" w:type="dxa"/>
            <w:vMerge/>
            <w:shd w:val="clear" w:color="auto" w:fill="FFFFFF" w:themeFill="background1"/>
            <w:vAlign w:val="center"/>
          </w:tcPr>
          <w:p w14:paraId="40B0107C"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3D752F9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直播间平台搭建</w:t>
            </w:r>
          </w:p>
        </w:tc>
        <w:tc>
          <w:tcPr>
            <w:tcW w:w="1225" w:type="dxa"/>
            <w:shd w:val="clear" w:color="auto" w:fill="F1D38B"/>
            <w:vAlign w:val="center"/>
          </w:tcPr>
          <w:p w14:paraId="53AFF68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w:t>
            </w:r>
          </w:p>
        </w:tc>
        <w:tc>
          <w:tcPr>
            <w:tcW w:w="1436" w:type="dxa"/>
            <w:shd w:val="clear" w:color="auto" w:fill="F4B382" w:themeFill="accent2" w:themeFillTint="99"/>
            <w:vAlign w:val="center"/>
          </w:tcPr>
          <w:p w14:paraId="20912269" w14:textId="77777777" w:rsidR="00672242" w:rsidRDefault="00672242">
            <w:pPr>
              <w:spacing w:line="360" w:lineRule="auto"/>
              <w:jc w:val="center"/>
              <w:rPr>
                <w:rFonts w:ascii="宋体" w:eastAsia="宋体" w:hAnsi="宋体" w:cs="宋体"/>
                <w:szCs w:val="21"/>
              </w:rPr>
            </w:pPr>
          </w:p>
        </w:tc>
      </w:tr>
      <w:tr w:rsidR="00672242" w14:paraId="2A3297D9" w14:textId="77777777">
        <w:trPr>
          <w:trHeight w:val="90"/>
          <w:jc w:val="center"/>
        </w:trPr>
        <w:tc>
          <w:tcPr>
            <w:tcW w:w="645" w:type="dxa"/>
            <w:vAlign w:val="center"/>
          </w:tcPr>
          <w:p w14:paraId="470E5BB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w:t>
            </w:r>
          </w:p>
        </w:tc>
        <w:tc>
          <w:tcPr>
            <w:tcW w:w="1683" w:type="dxa"/>
            <w:vMerge/>
            <w:shd w:val="clear" w:color="auto" w:fill="FFFFFF" w:themeFill="background1"/>
            <w:vAlign w:val="center"/>
          </w:tcPr>
          <w:p w14:paraId="0CE29052"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6AC75CC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加盟费用</w:t>
            </w:r>
          </w:p>
        </w:tc>
        <w:tc>
          <w:tcPr>
            <w:tcW w:w="1225" w:type="dxa"/>
            <w:shd w:val="clear" w:color="auto" w:fill="F1D38B"/>
            <w:vAlign w:val="center"/>
          </w:tcPr>
          <w:p w14:paraId="7D3F009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5.00</w:t>
            </w:r>
          </w:p>
        </w:tc>
        <w:tc>
          <w:tcPr>
            <w:tcW w:w="1436" w:type="dxa"/>
            <w:shd w:val="clear" w:color="auto" w:fill="F4B382" w:themeFill="accent2" w:themeFillTint="99"/>
            <w:vAlign w:val="center"/>
          </w:tcPr>
          <w:p w14:paraId="75070AB4" w14:textId="77777777" w:rsidR="00672242" w:rsidRDefault="00672242">
            <w:pPr>
              <w:spacing w:line="360" w:lineRule="auto"/>
              <w:jc w:val="center"/>
              <w:rPr>
                <w:rFonts w:ascii="宋体" w:eastAsia="宋体" w:hAnsi="宋体" w:cs="宋体"/>
                <w:szCs w:val="21"/>
              </w:rPr>
            </w:pPr>
          </w:p>
        </w:tc>
      </w:tr>
      <w:tr w:rsidR="00672242" w14:paraId="641FD2DF" w14:textId="77777777">
        <w:trPr>
          <w:trHeight w:val="258"/>
          <w:jc w:val="center"/>
        </w:trPr>
        <w:tc>
          <w:tcPr>
            <w:tcW w:w="645" w:type="dxa"/>
            <w:vAlign w:val="center"/>
          </w:tcPr>
          <w:p w14:paraId="71F82E6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4</w:t>
            </w:r>
          </w:p>
        </w:tc>
        <w:tc>
          <w:tcPr>
            <w:tcW w:w="1683" w:type="dxa"/>
            <w:vMerge w:val="restart"/>
            <w:shd w:val="clear" w:color="auto" w:fill="FFFFFF" w:themeFill="background1"/>
            <w:vAlign w:val="center"/>
          </w:tcPr>
          <w:p w14:paraId="591A208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实地调研</w:t>
            </w:r>
          </w:p>
          <w:p w14:paraId="5A5FC55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及方案制定</w:t>
            </w:r>
          </w:p>
        </w:tc>
        <w:tc>
          <w:tcPr>
            <w:tcW w:w="4085" w:type="dxa"/>
            <w:shd w:val="clear" w:color="auto" w:fill="FFFFFF" w:themeFill="background1"/>
            <w:vAlign w:val="center"/>
          </w:tcPr>
          <w:p w14:paraId="2721BD8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实地调研费</w:t>
            </w:r>
          </w:p>
        </w:tc>
        <w:tc>
          <w:tcPr>
            <w:tcW w:w="1225" w:type="dxa"/>
            <w:shd w:val="clear" w:color="auto" w:fill="F1D38B"/>
            <w:vAlign w:val="center"/>
          </w:tcPr>
          <w:p w14:paraId="547166C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45.00</w:t>
            </w:r>
          </w:p>
        </w:tc>
        <w:tc>
          <w:tcPr>
            <w:tcW w:w="1436" w:type="dxa"/>
            <w:shd w:val="clear" w:color="auto" w:fill="F4B382" w:themeFill="accent2" w:themeFillTint="99"/>
            <w:vAlign w:val="center"/>
          </w:tcPr>
          <w:p w14:paraId="1D807546" w14:textId="77777777" w:rsidR="00672242" w:rsidRDefault="00672242">
            <w:pPr>
              <w:spacing w:line="360" w:lineRule="auto"/>
              <w:jc w:val="center"/>
              <w:rPr>
                <w:rFonts w:ascii="宋体" w:eastAsia="宋体" w:hAnsi="宋体" w:cs="宋体"/>
                <w:szCs w:val="21"/>
              </w:rPr>
            </w:pPr>
          </w:p>
        </w:tc>
      </w:tr>
      <w:tr w:rsidR="00672242" w14:paraId="0CAA2C04" w14:textId="77777777">
        <w:trPr>
          <w:trHeight w:val="193"/>
          <w:jc w:val="center"/>
        </w:trPr>
        <w:tc>
          <w:tcPr>
            <w:tcW w:w="645" w:type="dxa"/>
            <w:vAlign w:val="center"/>
          </w:tcPr>
          <w:p w14:paraId="33E9AA0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w:t>
            </w:r>
          </w:p>
        </w:tc>
        <w:tc>
          <w:tcPr>
            <w:tcW w:w="1683" w:type="dxa"/>
            <w:vMerge/>
            <w:shd w:val="clear" w:color="auto" w:fill="FFFFFF" w:themeFill="background1"/>
            <w:vAlign w:val="center"/>
          </w:tcPr>
          <w:p w14:paraId="262D83EC"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3B2ACE59"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方案制定费</w:t>
            </w:r>
          </w:p>
        </w:tc>
        <w:tc>
          <w:tcPr>
            <w:tcW w:w="1225" w:type="dxa"/>
            <w:shd w:val="clear" w:color="auto" w:fill="F1D38B"/>
            <w:vAlign w:val="center"/>
          </w:tcPr>
          <w:p w14:paraId="743B0F7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5.00</w:t>
            </w:r>
          </w:p>
        </w:tc>
        <w:tc>
          <w:tcPr>
            <w:tcW w:w="1436" w:type="dxa"/>
            <w:shd w:val="clear" w:color="auto" w:fill="F4B382" w:themeFill="accent2" w:themeFillTint="99"/>
            <w:vAlign w:val="center"/>
          </w:tcPr>
          <w:p w14:paraId="18CD079F" w14:textId="77777777" w:rsidR="00672242" w:rsidRDefault="00672242">
            <w:pPr>
              <w:spacing w:line="360" w:lineRule="auto"/>
              <w:jc w:val="center"/>
              <w:rPr>
                <w:rFonts w:ascii="宋体" w:eastAsia="宋体" w:hAnsi="宋体" w:cs="宋体"/>
                <w:szCs w:val="21"/>
              </w:rPr>
            </w:pPr>
          </w:p>
        </w:tc>
      </w:tr>
      <w:tr w:rsidR="00672242" w14:paraId="141FE59E" w14:textId="77777777">
        <w:trPr>
          <w:trHeight w:val="193"/>
          <w:jc w:val="center"/>
        </w:trPr>
        <w:tc>
          <w:tcPr>
            <w:tcW w:w="645" w:type="dxa"/>
            <w:vAlign w:val="center"/>
          </w:tcPr>
          <w:p w14:paraId="7767535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6</w:t>
            </w:r>
          </w:p>
        </w:tc>
        <w:tc>
          <w:tcPr>
            <w:tcW w:w="1683" w:type="dxa"/>
            <w:vMerge w:val="restart"/>
            <w:shd w:val="clear" w:color="auto" w:fill="FFFFFF" w:themeFill="background1"/>
            <w:vAlign w:val="center"/>
          </w:tcPr>
          <w:p w14:paraId="51F5322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营销推广</w:t>
            </w:r>
          </w:p>
        </w:tc>
        <w:tc>
          <w:tcPr>
            <w:tcW w:w="4085" w:type="dxa"/>
            <w:shd w:val="clear" w:color="auto" w:fill="FFFFFF" w:themeFill="background1"/>
            <w:vAlign w:val="center"/>
          </w:tcPr>
          <w:p w14:paraId="4692049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线上宣传费用</w:t>
            </w:r>
          </w:p>
        </w:tc>
        <w:tc>
          <w:tcPr>
            <w:tcW w:w="1225" w:type="dxa"/>
            <w:shd w:val="clear" w:color="auto" w:fill="F1D38B"/>
            <w:vAlign w:val="center"/>
          </w:tcPr>
          <w:p w14:paraId="6AC8044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100.00</w:t>
            </w:r>
          </w:p>
        </w:tc>
        <w:tc>
          <w:tcPr>
            <w:tcW w:w="1436" w:type="dxa"/>
            <w:shd w:val="clear" w:color="auto" w:fill="F4B382" w:themeFill="accent2" w:themeFillTint="99"/>
            <w:vAlign w:val="center"/>
          </w:tcPr>
          <w:p w14:paraId="1659F530" w14:textId="77777777" w:rsidR="00672242" w:rsidRDefault="00672242">
            <w:pPr>
              <w:spacing w:line="360" w:lineRule="auto"/>
              <w:jc w:val="center"/>
              <w:rPr>
                <w:rFonts w:ascii="宋体" w:eastAsia="宋体" w:hAnsi="宋体" w:cs="宋体"/>
                <w:szCs w:val="21"/>
              </w:rPr>
            </w:pPr>
          </w:p>
        </w:tc>
      </w:tr>
      <w:tr w:rsidR="00672242" w14:paraId="0BFD9BA2" w14:textId="77777777">
        <w:trPr>
          <w:trHeight w:val="193"/>
          <w:jc w:val="center"/>
        </w:trPr>
        <w:tc>
          <w:tcPr>
            <w:tcW w:w="645" w:type="dxa"/>
            <w:vAlign w:val="center"/>
          </w:tcPr>
          <w:p w14:paraId="26B8943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7</w:t>
            </w:r>
          </w:p>
        </w:tc>
        <w:tc>
          <w:tcPr>
            <w:tcW w:w="1683" w:type="dxa"/>
            <w:vMerge/>
            <w:shd w:val="clear" w:color="auto" w:fill="FFFFFF" w:themeFill="background1"/>
            <w:vAlign w:val="center"/>
          </w:tcPr>
          <w:p w14:paraId="121A2C0A"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1118485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线下宣传费用</w:t>
            </w:r>
          </w:p>
        </w:tc>
        <w:tc>
          <w:tcPr>
            <w:tcW w:w="1225" w:type="dxa"/>
            <w:shd w:val="clear" w:color="auto" w:fill="F1D38B"/>
            <w:vAlign w:val="center"/>
          </w:tcPr>
          <w:p w14:paraId="6B9CCB4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100.00</w:t>
            </w:r>
          </w:p>
        </w:tc>
        <w:tc>
          <w:tcPr>
            <w:tcW w:w="1436" w:type="dxa"/>
            <w:shd w:val="clear" w:color="auto" w:fill="F4B382" w:themeFill="accent2" w:themeFillTint="99"/>
            <w:vAlign w:val="center"/>
          </w:tcPr>
          <w:p w14:paraId="792E9B02" w14:textId="77777777" w:rsidR="00672242" w:rsidRDefault="00672242">
            <w:pPr>
              <w:spacing w:line="360" w:lineRule="auto"/>
              <w:jc w:val="center"/>
              <w:rPr>
                <w:rFonts w:ascii="宋体" w:eastAsia="宋体" w:hAnsi="宋体" w:cs="宋体"/>
                <w:szCs w:val="21"/>
              </w:rPr>
            </w:pPr>
          </w:p>
        </w:tc>
      </w:tr>
      <w:tr w:rsidR="00672242" w14:paraId="7CB27663" w14:textId="77777777">
        <w:trPr>
          <w:trHeight w:val="193"/>
          <w:jc w:val="center"/>
        </w:trPr>
        <w:tc>
          <w:tcPr>
            <w:tcW w:w="645" w:type="dxa"/>
            <w:vAlign w:val="center"/>
          </w:tcPr>
          <w:p w14:paraId="1B484BB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8</w:t>
            </w:r>
          </w:p>
        </w:tc>
        <w:tc>
          <w:tcPr>
            <w:tcW w:w="1683" w:type="dxa"/>
            <w:vMerge w:val="restart"/>
            <w:shd w:val="clear" w:color="auto" w:fill="FFFFFF" w:themeFill="background1"/>
            <w:vAlign w:val="center"/>
          </w:tcPr>
          <w:p w14:paraId="3F8DE90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固定资产</w:t>
            </w:r>
          </w:p>
          <w:p w14:paraId="42326054"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投入</w:t>
            </w:r>
          </w:p>
        </w:tc>
        <w:tc>
          <w:tcPr>
            <w:tcW w:w="4085" w:type="dxa"/>
            <w:shd w:val="clear" w:color="auto" w:fill="FFFFFF" w:themeFill="background1"/>
            <w:vAlign w:val="center"/>
          </w:tcPr>
          <w:p w14:paraId="21A650B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房租成本（年）</w:t>
            </w:r>
          </w:p>
        </w:tc>
        <w:tc>
          <w:tcPr>
            <w:tcW w:w="1225" w:type="dxa"/>
            <w:shd w:val="clear" w:color="auto" w:fill="F1D38B"/>
            <w:vAlign w:val="center"/>
          </w:tcPr>
          <w:p w14:paraId="0473E41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13.00</w:t>
            </w:r>
          </w:p>
        </w:tc>
        <w:tc>
          <w:tcPr>
            <w:tcW w:w="1436" w:type="dxa"/>
            <w:shd w:val="clear" w:color="auto" w:fill="F4B382" w:themeFill="accent2" w:themeFillTint="99"/>
            <w:vAlign w:val="center"/>
          </w:tcPr>
          <w:p w14:paraId="6D01E4C6" w14:textId="77777777" w:rsidR="00672242" w:rsidRDefault="00672242">
            <w:pPr>
              <w:spacing w:line="360" w:lineRule="auto"/>
              <w:jc w:val="center"/>
              <w:rPr>
                <w:rFonts w:ascii="宋体" w:eastAsia="宋体" w:hAnsi="宋体" w:cs="宋体"/>
                <w:szCs w:val="21"/>
              </w:rPr>
            </w:pPr>
          </w:p>
        </w:tc>
      </w:tr>
      <w:tr w:rsidR="00672242" w14:paraId="5984B1C3" w14:textId="77777777">
        <w:trPr>
          <w:trHeight w:val="193"/>
          <w:jc w:val="center"/>
        </w:trPr>
        <w:tc>
          <w:tcPr>
            <w:tcW w:w="645" w:type="dxa"/>
            <w:vAlign w:val="center"/>
          </w:tcPr>
          <w:p w14:paraId="6574BAE9"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9</w:t>
            </w:r>
          </w:p>
        </w:tc>
        <w:tc>
          <w:tcPr>
            <w:tcW w:w="1683" w:type="dxa"/>
            <w:vMerge/>
            <w:shd w:val="clear" w:color="auto" w:fill="FFFFFF" w:themeFill="background1"/>
            <w:vAlign w:val="center"/>
          </w:tcPr>
          <w:p w14:paraId="4A335BBA"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2F52DBA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装修成本</w:t>
            </w:r>
          </w:p>
        </w:tc>
        <w:tc>
          <w:tcPr>
            <w:tcW w:w="1225" w:type="dxa"/>
            <w:shd w:val="clear" w:color="auto" w:fill="F1D38B"/>
            <w:vAlign w:val="center"/>
          </w:tcPr>
          <w:p w14:paraId="18C1F49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1.50</w:t>
            </w:r>
          </w:p>
        </w:tc>
        <w:tc>
          <w:tcPr>
            <w:tcW w:w="1436" w:type="dxa"/>
            <w:shd w:val="clear" w:color="auto" w:fill="F4B382" w:themeFill="accent2" w:themeFillTint="99"/>
            <w:vAlign w:val="center"/>
          </w:tcPr>
          <w:p w14:paraId="63D0BA37" w14:textId="77777777" w:rsidR="00672242" w:rsidRDefault="00672242">
            <w:pPr>
              <w:spacing w:line="360" w:lineRule="auto"/>
              <w:jc w:val="center"/>
              <w:rPr>
                <w:rFonts w:ascii="宋体" w:eastAsia="宋体" w:hAnsi="宋体" w:cs="宋体"/>
                <w:szCs w:val="21"/>
              </w:rPr>
            </w:pPr>
          </w:p>
        </w:tc>
      </w:tr>
      <w:tr w:rsidR="00672242" w14:paraId="3C73CE20" w14:textId="77777777">
        <w:trPr>
          <w:trHeight w:val="193"/>
          <w:jc w:val="center"/>
        </w:trPr>
        <w:tc>
          <w:tcPr>
            <w:tcW w:w="645" w:type="dxa"/>
            <w:vAlign w:val="center"/>
          </w:tcPr>
          <w:p w14:paraId="52A46140"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w:t>
            </w:r>
          </w:p>
        </w:tc>
        <w:tc>
          <w:tcPr>
            <w:tcW w:w="1683" w:type="dxa"/>
            <w:vMerge/>
            <w:shd w:val="clear" w:color="auto" w:fill="FFFFFF" w:themeFill="background1"/>
            <w:vAlign w:val="center"/>
          </w:tcPr>
          <w:p w14:paraId="0733C52C"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681FD23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办公用品</w:t>
            </w:r>
          </w:p>
        </w:tc>
        <w:tc>
          <w:tcPr>
            <w:tcW w:w="1225" w:type="dxa"/>
            <w:shd w:val="clear" w:color="auto" w:fill="F1D38B"/>
            <w:vAlign w:val="center"/>
          </w:tcPr>
          <w:p w14:paraId="27CF9E4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3.00</w:t>
            </w:r>
          </w:p>
        </w:tc>
        <w:tc>
          <w:tcPr>
            <w:tcW w:w="1436" w:type="dxa"/>
            <w:shd w:val="clear" w:color="auto" w:fill="F4B382" w:themeFill="accent2" w:themeFillTint="99"/>
            <w:vAlign w:val="center"/>
          </w:tcPr>
          <w:p w14:paraId="62F71880" w14:textId="77777777" w:rsidR="00672242" w:rsidRDefault="00672242">
            <w:pPr>
              <w:spacing w:line="360" w:lineRule="auto"/>
              <w:jc w:val="center"/>
              <w:rPr>
                <w:rFonts w:ascii="宋体" w:eastAsia="宋体" w:hAnsi="宋体" w:cs="宋体"/>
                <w:szCs w:val="21"/>
              </w:rPr>
            </w:pPr>
          </w:p>
        </w:tc>
      </w:tr>
      <w:tr w:rsidR="00672242" w14:paraId="57877D08" w14:textId="77777777">
        <w:trPr>
          <w:trHeight w:val="193"/>
          <w:jc w:val="center"/>
        </w:trPr>
        <w:tc>
          <w:tcPr>
            <w:tcW w:w="645" w:type="dxa"/>
            <w:vAlign w:val="center"/>
          </w:tcPr>
          <w:p w14:paraId="41B7837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11</w:t>
            </w:r>
          </w:p>
        </w:tc>
        <w:tc>
          <w:tcPr>
            <w:tcW w:w="1683" w:type="dxa"/>
            <w:vMerge/>
            <w:shd w:val="clear" w:color="auto" w:fill="FFFFFF" w:themeFill="background1"/>
            <w:vAlign w:val="center"/>
          </w:tcPr>
          <w:p w14:paraId="383BE811"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6D429A9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水电费（年）</w:t>
            </w:r>
          </w:p>
        </w:tc>
        <w:tc>
          <w:tcPr>
            <w:tcW w:w="1225" w:type="dxa"/>
            <w:shd w:val="clear" w:color="auto" w:fill="F1D38B"/>
            <w:vAlign w:val="center"/>
          </w:tcPr>
          <w:p w14:paraId="2F32229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0.5</w:t>
            </w:r>
          </w:p>
        </w:tc>
        <w:tc>
          <w:tcPr>
            <w:tcW w:w="1436" w:type="dxa"/>
            <w:shd w:val="clear" w:color="auto" w:fill="F4B382" w:themeFill="accent2" w:themeFillTint="99"/>
            <w:vAlign w:val="center"/>
          </w:tcPr>
          <w:p w14:paraId="31670069" w14:textId="77777777" w:rsidR="00672242" w:rsidRDefault="00672242">
            <w:pPr>
              <w:spacing w:line="360" w:lineRule="auto"/>
              <w:jc w:val="center"/>
              <w:rPr>
                <w:rFonts w:ascii="宋体" w:eastAsia="宋体" w:hAnsi="宋体" w:cs="宋体"/>
                <w:szCs w:val="21"/>
              </w:rPr>
            </w:pPr>
          </w:p>
        </w:tc>
      </w:tr>
      <w:tr w:rsidR="00672242" w14:paraId="03DB7A6D" w14:textId="77777777">
        <w:trPr>
          <w:trHeight w:val="193"/>
          <w:jc w:val="center"/>
        </w:trPr>
        <w:tc>
          <w:tcPr>
            <w:tcW w:w="645" w:type="dxa"/>
            <w:vAlign w:val="center"/>
          </w:tcPr>
          <w:p w14:paraId="03D4814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12</w:t>
            </w:r>
          </w:p>
        </w:tc>
        <w:tc>
          <w:tcPr>
            <w:tcW w:w="1683" w:type="dxa"/>
            <w:vMerge w:val="restart"/>
            <w:shd w:val="clear" w:color="auto" w:fill="FFFFFF" w:themeFill="background1"/>
            <w:vAlign w:val="center"/>
          </w:tcPr>
          <w:p w14:paraId="0A709E2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相关比赛费用</w:t>
            </w:r>
          </w:p>
        </w:tc>
        <w:tc>
          <w:tcPr>
            <w:tcW w:w="4085" w:type="dxa"/>
            <w:shd w:val="clear" w:color="auto" w:fill="FFFFFF" w:themeFill="background1"/>
            <w:vAlign w:val="center"/>
          </w:tcPr>
          <w:p w14:paraId="1D6FB60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短、中视频大赛</w:t>
            </w:r>
          </w:p>
        </w:tc>
        <w:tc>
          <w:tcPr>
            <w:tcW w:w="1225" w:type="dxa"/>
            <w:shd w:val="clear" w:color="auto" w:fill="F1D38B"/>
            <w:vAlign w:val="center"/>
          </w:tcPr>
          <w:p w14:paraId="61A5FF8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20.00</w:t>
            </w:r>
          </w:p>
        </w:tc>
        <w:tc>
          <w:tcPr>
            <w:tcW w:w="1436" w:type="dxa"/>
            <w:shd w:val="clear" w:color="auto" w:fill="F4B382" w:themeFill="accent2" w:themeFillTint="99"/>
            <w:vAlign w:val="center"/>
          </w:tcPr>
          <w:p w14:paraId="3849D775" w14:textId="77777777" w:rsidR="00672242" w:rsidRDefault="00672242">
            <w:pPr>
              <w:spacing w:line="360" w:lineRule="auto"/>
              <w:jc w:val="center"/>
              <w:rPr>
                <w:rFonts w:ascii="宋体" w:eastAsia="宋体" w:hAnsi="宋体" w:cs="宋体"/>
                <w:szCs w:val="21"/>
              </w:rPr>
            </w:pPr>
          </w:p>
        </w:tc>
      </w:tr>
      <w:tr w:rsidR="00672242" w14:paraId="60A87FD0" w14:textId="77777777">
        <w:trPr>
          <w:trHeight w:val="193"/>
          <w:jc w:val="center"/>
        </w:trPr>
        <w:tc>
          <w:tcPr>
            <w:tcW w:w="645" w:type="dxa"/>
            <w:vAlign w:val="center"/>
          </w:tcPr>
          <w:p w14:paraId="15F44FB0"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13</w:t>
            </w:r>
          </w:p>
        </w:tc>
        <w:tc>
          <w:tcPr>
            <w:tcW w:w="1683" w:type="dxa"/>
            <w:vMerge/>
            <w:shd w:val="clear" w:color="auto" w:fill="FFFFFF" w:themeFill="background1"/>
            <w:vAlign w:val="center"/>
          </w:tcPr>
          <w:p w14:paraId="58A1CD3B"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524B3669"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“红旅富平”文</w:t>
            </w:r>
            <w:proofErr w:type="gramStart"/>
            <w:r>
              <w:rPr>
                <w:rFonts w:ascii="宋体" w:eastAsia="宋体" w:hAnsi="宋体" w:cs="宋体" w:hint="eastAsia"/>
                <w:szCs w:val="21"/>
              </w:rPr>
              <w:t>创大赛</w:t>
            </w:r>
            <w:proofErr w:type="gramEnd"/>
          </w:p>
        </w:tc>
        <w:tc>
          <w:tcPr>
            <w:tcW w:w="1225" w:type="dxa"/>
            <w:shd w:val="clear" w:color="auto" w:fill="F1D38B"/>
            <w:vAlign w:val="center"/>
          </w:tcPr>
          <w:p w14:paraId="2A733C2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20.00</w:t>
            </w:r>
          </w:p>
        </w:tc>
        <w:tc>
          <w:tcPr>
            <w:tcW w:w="1436" w:type="dxa"/>
            <w:shd w:val="clear" w:color="auto" w:fill="F4B382" w:themeFill="accent2" w:themeFillTint="99"/>
            <w:vAlign w:val="center"/>
          </w:tcPr>
          <w:p w14:paraId="21D76E20" w14:textId="77777777" w:rsidR="00672242" w:rsidRDefault="00672242">
            <w:pPr>
              <w:spacing w:line="360" w:lineRule="auto"/>
              <w:jc w:val="center"/>
              <w:rPr>
                <w:rFonts w:ascii="宋体" w:eastAsia="宋体" w:hAnsi="宋体" w:cs="宋体"/>
                <w:szCs w:val="21"/>
              </w:rPr>
            </w:pPr>
          </w:p>
        </w:tc>
      </w:tr>
      <w:tr w:rsidR="00672242" w14:paraId="68A6668A" w14:textId="77777777">
        <w:trPr>
          <w:trHeight w:val="193"/>
          <w:jc w:val="center"/>
        </w:trPr>
        <w:tc>
          <w:tcPr>
            <w:tcW w:w="645" w:type="dxa"/>
            <w:vAlign w:val="center"/>
          </w:tcPr>
          <w:p w14:paraId="3B3C45A0"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14</w:t>
            </w:r>
          </w:p>
        </w:tc>
        <w:tc>
          <w:tcPr>
            <w:tcW w:w="1683" w:type="dxa"/>
            <w:vMerge w:val="restart"/>
            <w:shd w:val="clear" w:color="auto" w:fill="FFFFFF" w:themeFill="background1"/>
            <w:vAlign w:val="center"/>
          </w:tcPr>
          <w:p w14:paraId="1247D6A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仓库及备货</w:t>
            </w:r>
          </w:p>
          <w:p w14:paraId="6902A21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费用</w:t>
            </w:r>
          </w:p>
        </w:tc>
        <w:tc>
          <w:tcPr>
            <w:tcW w:w="4085" w:type="dxa"/>
            <w:shd w:val="clear" w:color="auto" w:fill="FFFFFF" w:themeFill="background1"/>
            <w:vAlign w:val="center"/>
          </w:tcPr>
          <w:p w14:paraId="2511ACB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文</w:t>
            </w:r>
            <w:proofErr w:type="gramStart"/>
            <w:r>
              <w:rPr>
                <w:rFonts w:ascii="宋体" w:eastAsia="宋体" w:hAnsi="宋体" w:cs="宋体" w:hint="eastAsia"/>
                <w:szCs w:val="21"/>
              </w:rPr>
              <w:t>创产品</w:t>
            </w:r>
            <w:proofErr w:type="gramEnd"/>
            <w:r>
              <w:rPr>
                <w:rFonts w:ascii="宋体" w:eastAsia="宋体" w:hAnsi="宋体" w:cs="宋体" w:hint="eastAsia"/>
                <w:szCs w:val="21"/>
              </w:rPr>
              <w:t>制作费</w:t>
            </w:r>
          </w:p>
        </w:tc>
        <w:tc>
          <w:tcPr>
            <w:tcW w:w="1225" w:type="dxa"/>
            <w:shd w:val="clear" w:color="auto" w:fill="F1D38B"/>
            <w:vAlign w:val="center"/>
          </w:tcPr>
          <w:p w14:paraId="321AD5B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20.00</w:t>
            </w:r>
          </w:p>
        </w:tc>
        <w:tc>
          <w:tcPr>
            <w:tcW w:w="1436" w:type="dxa"/>
            <w:shd w:val="clear" w:color="auto" w:fill="F4B382" w:themeFill="accent2" w:themeFillTint="99"/>
            <w:vAlign w:val="center"/>
          </w:tcPr>
          <w:p w14:paraId="4A84EDDF" w14:textId="77777777" w:rsidR="00672242" w:rsidRDefault="00672242">
            <w:pPr>
              <w:spacing w:line="360" w:lineRule="auto"/>
              <w:jc w:val="center"/>
              <w:rPr>
                <w:rFonts w:ascii="宋体" w:eastAsia="宋体" w:hAnsi="宋体" w:cs="宋体"/>
                <w:szCs w:val="21"/>
              </w:rPr>
            </w:pPr>
          </w:p>
        </w:tc>
      </w:tr>
      <w:tr w:rsidR="00672242" w14:paraId="4FFF4452" w14:textId="77777777">
        <w:trPr>
          <w:trHeight w:val="193"/>
          <w:jc w:val="center"/>
        </w:trPr>
        <w:tc>
          <w:tcPr>
            <w:tcW w:w="645" w:type="dxa"/>
            <w:vAlign w:val="center"/>
          </w:tcPr>
          <w:p w14:paraId="52B8B6D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15</w:t>
            </w:r>
          </w:p>
        </w:tc>
        <w:tc>
          <w:tcPr>
            <w:tcW w:w="1683" w:type="dxa"/>
            <w:vMerge/>
            <w:shd w:val="clear" w:color="auto" w:fill="FFFFFF" w:themeFill="background1"/>
            <w:vAlign w:val="center"/>
          </w:tcPr>
          <w:p w14:paraId="134C2A5C"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6C01B860"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仓库租赁费（年）</w:t>
            </w:r>
          </w:p>
        </w:tc>
        <w:tc>
          <w:tcPr>
            <w:tcW w:w="1225" w:type="dxa"/>
            <w:shd w:val="clear" w:color="auto" w:fill="F1D38B"/>
            <w:vAlign w:val="center"/>
          </w:tcPr>
          <w:p w14:paraId="190B3A7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30.00</w:t>
            </w:r>
          </w:p>
        </w:tc>
        <w:tc>
          <w:tcPr>
            <w:tcW w:w="1436" w:type="dxa"/>
            <w:shd w:val="clear" w:color="auto" w:fill="F4B382" w:themeFill="accent2" w:themeFillTint="99"/>
            <w:vAlign w:val="center"/>
          </w:tcPr>
          <w:p w14:paraId="5ECF410C" w14:textId="77777777" w:rsidR="00672242" w:rsidRDefault="00672242">
            <w:pPr>
              <w:spacing w:line="360" w:lineRule="auto"/>
              <w:jc w:val="center"/>
              <w:rPr>
                <w:rFonts w:ascii="宋体" w:eastAsia="宋体" w:hAnsi="宋体" w:cs="宋体"/>
                <w:szCs w:val="21"/>
              </w:rPr>
            </w:pPr>
          </w:p>
        </w:tc>
      </w:tr>
      <w:tr w:rsidR="00672242" w14:paraId="26104A8B" w14:textId="77777777">
        <w:trPr>
          <w:trHeight w:val="193"/>
          <w:jc w:val="center"/>
        </w:trPr>
        <w:tc>
          <w:tcPr>
            <w:tcW w:w="645" w:type="dxa"/>
            <w:vAlign w:val="center"/>
          </w:tcPr>
          <w:p w14:paraId="0EECEB4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16</w:t>
            </w:r>
          </w:p>
        </w:tc>
        <w:tc>
          <w:tcPr>
            <w:tcW w:w="1683" w:type="dxa"/>
            <w:shd w:val="clear" w:color="auto" w:fill="FFFFFF" w:themeFill="background1"/>
            <w:vAlign w:val="center"/>
          </w:tcPr>
          <w:p w14:paraId="320A2B4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风险防范资金</w:t>
            </w:r>
          </w:p>
        </w:tc>
        <w:tc>
          <w:tcPr>
            <w:tcW w:w="4085" w:type="dxa"/>
            <w:shd w:val="clear" w:color="auto" w:fill="FFFFFF" w:themeFill="background1"/>
            <w:vAlign w:val="center"/>
          </w:tcPr>
          <w:p w14:paraId="4B2B16A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自然或公共卫生突发事件后重建资金</w:t>
            </w:r>
          </w:p>
        </w:tc>
        <w:tc>
          <w:tcPr>
            <w:tcW w:w="1225" w:type="dxa"/>
            <w:shd w:val="clear" w:color="auto" w:fill="F1D38B"/>
            <w:vAlign w:val="center"/>
          </w:tcPr>
          <w:p w14:paraId="4F104ED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100.00</w:t>
            </w:r>
          </w:p>
        </w:tc>
        <w:tc>
          <w:tcPr>
            <w:tcW w:w="1436" w:type="dxa"/>
            <w:shd w:val="clear" w:color="auto" w:fill="F4B382" w:themeFill="accent2" w:themeFillTint="99"/>
            <w:vAlign w:val="center"/>
          </w:tcPr>
          <w:p w14:paraId="3FAE8AD1" w14:textId="77777777" w:rsidR="00672242" w:rsidRDefault="00672242">
            <w:pPr>
              <w:spacing w:line="360" w:lineRule="auto"/>
              <w:jc w:val="center"/>
              <w:rPr>
                <w:rFonts w:ascii="宋体" w:eastAsia="宋体" w:hAnsi="宋体" w:cs="宋体"/>
                <w:szCs w:val="21"/>
              </w:rPr>
            </w:pPr>
          </w:p>
        </w:tc>
      </w:tr>
      <w:tr w:rsidR="00672242" w14:paraId="2BA3FECB" w14:textId="77777777">
        <w:trPr>
          <w:trHeight w:val="193"/>
          <w:jc w:val="center"/>
        </w:trPr>
        <w:tc>
          <w:tcPr>
            <w:tcW w:w="645" w:type="dxa"/>
            <w:vAlign w:val="center"/>
          </w:tcPr>
          <w:p w14:paraId="5A088F6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17</w:t>
            </w:r>
          </w:p>
        </w:tc>
        <w:tc>
          <w:tcPr>
            <w:tcW w:w="1683" w:type="dxa"/>
            <w:vMerge w:val="restart"/>
            <w:shd w:val="clear" w:color="auto" w:fill="FFFFFF" w:themeFill="background1"/>
            <w:vAlign w:val="center"/>
          </w:tcPr>
          <w:p w14:paraId="1573867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旅游项目</w:t>
            </w:r>
          </w:p>
          <w:p w14:paraId="0BFA67B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进行费用</w:t>
            </w:r>
          </w:p>
        </w:tc>
        <w:tc>
          <w:tcPr>
            <w:tcW w:w="4085" w:type="dxa"/>
            <w:shd w:val="clear" w:color="auto" w:fill="FFFFFF" w:themeFill="background1"/>
            <w:vAlign w:val="center"/>
          </w:tcPr>
          <w:p w14:paraId="20697AD9"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产品包装费</w:t>
            </w:r>
          </w:p>
        </w:tc>
        <w:tc>
          <w:tcPr>
            <w:tcW w:w="1225" w:type="dxa"/>
            <w:shd w:val="clear" w:color="auto" w:fill="F1D38B"/>
            <w:vAlign w:val="center"/>
          </w:tcPr>
          <w:p w14:paraId="099AA67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25.00</w:t>
            </w:r>
          </w:p>
        </w:tc>
        <w:tc>
          <w:tcPr>
            <w:tcW w:w="1436" w:type="dxa"/>
            <w:shd w:val="clear" w:color="auto" w:fill="F4B382" w:themeFill="accent2" w:themeFillTint="99"/>
            <w:vAlign w:val="center"/>
          </w:tcPr>
          <w:p w14:paraId="0CF199BF" w14:textId="77777777" w:rsidR="00672242" w:rsidRDefault="00672242">
            <w:pPr>
              <w:spacing w:line="360" w:lineRule="auto"/>
              <w:jc w:val="center"/>
              <w:rPr>
                <w:rFonts w:ascii="宋体" w:eastAsia="宋体" w:hAnsi="宋体" w:cs="宋体"/>
                <w:szCs w:val="21"/>
              </w:rPr>
            </w:pPr>
          </w:p>
        </w:tc>
      </w:tr>
      <w:tr w:rsidR="00672242" w14:paraId="4BD6EC17" w14:textId="77777777">
        <w:trPr>
          <w:trHeight w:val="193"/>
          <w:jc w:val="center"/>
        </w:trPr>
        <w:tc>
          <w:tcPr>
            <w:tcW w:w="645" w:type="dxa"/>
            <w:vAlign w:val="center"/>
          </w:tcPr>
          <w:p w14:paraId="4D72736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18</w:t>
            </w:r>
          </w:p>
        </w:tc>
        <w:tc>
          <w:tcPr>
            <w:tcW w:w="1683" w:type="dxa"/>
            <w:vMerge/>
            <w:shd w:val="clear" w:color="auto" w:fill="FFFFFF" w:themeFill="background1"/>
            <w:vAlign w:val="center"/>
          </w:tcPr>
          <w:p w14:paraId="3AC154F0"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25E448F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住宿费</w:t>
            </w:r>
          </w:p>
        </w:tc>
        <w:tc>
          <w:tcPr>
            <w:tcW w:w="1225" w:type="dxa"/>
            <w:shd w:val="clear" w:color="auto" w:fill="F1D38B"/>
            <w:vAlign w:val="center"/>
          </w:tcPr>
          <w:p w14:paraId="41CFF409"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15.00</w:t>
            </w:r>
          </w:p>
        </w:tc>
        <w:tc>
          <w:tcPr>
            <w:tcW w:w="1436" w:type="dxa"/>
            <w:shd w:val="clear" w:color="auto" w:fill="F4B382" w:themeFill="accent2" w:themeFillTint="99"/>
            <w:vAlign w:val="center"/>
          </w:tcPr>
          <w:p w14:paraId="61D1E1F9" w14:textId="77777777" w:rsidR="00672242" w:rsidRDefault="00672242">
            <w:pPr>
              <w:spacing w:line="360" w:lineRule="auto"/>
              <w:jc w:val="center"/>
              <w:rPr>
                <w:rFonts w:ascii="宋体" w:eastAsia="宋体" w:hAnsi="宋体" w:cs="宋体"/>
                <w:szCs w:val="21"/>
              </w:rPr>
            </w:pPr>
          </w:p>
        </w:tc>
      </w:tr>
      <w:tr w:rsidR="00672242" w14:paraId="2F69688E" w14:textId="77777777">
        <w:trPr>
          <w:trHeight w:val="193"/>
          <w:jc w:val="center"/>
        </w:trPr>
        <w:tc>
          <w:tcPr>
            <w:tcW w:w="645" w:type="dxa"/>
            <w:vAlign w:val="center"/>
          </w:tcPr>
          <w:p w14:paraId="0F2C180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19</w:t>
            </w:r>
          </w:p>
        </w:tc>
        <w:tc>
          <w:tcPr>
            <w:tcW w:w="1683" w:type="dxa"/>
            <w:vMerge/>
            <w:shd w:val="clear" w:color="auto" w:fill="FFFFFF" w:themeFill="background1"/>
            <w:vAlign w:val="center"/>
          </w:tcPr>
          <w:p w14:paraId="29A1BC8D"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3CCB2D10"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交通费</w:t>
            </w:r>
          </w:p>
        </w:tc>
        <w:tc>
          <w:tcPr>
            <w:tcW w:w="1225" w:type="dxa"/>
            <w:shd w:val="clear" w:color="auto" w:fill="F1D38B"/>
            <w:vAlign w:val="center"/>
          </w:tcPr>
          <w:p w14:paraId="598C8F5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w:t>
            </w:r>
          </w:p>
        </w:tc>
        <w:tc>
          <w:tcPr>
            <w:tcW w:w="1436" w:type="dxa"/>
            <w:shd w:val="clear" w:color="auto" w:fill="F4B382" w:themeFill="accent2" w:themeFillTint="99"/>
            <w:vAlign w:val="center"/>
          </w:tcPr>
          <w:p w14:paraId="0064A061" w14:textId="77777777" w:rsidR="00672242" w:rsidRDefault="00672242">
            <w:pPr>
              <w:spacing w:line="360" w:lineRule="auto"/>
              <w:jc w:val="center"/>
              <w:rPr>
                <w:rFonts w:ascii="宋体" w:eastAsia="宋体" w:hAnsi="宋体" w:cs="宋体"/>
                <w:szCs w:val="21"/>
              </w:rPr>
            </w:pPr>
          </w:p>
        </w:tc>
      </w:tr>
      <w:tr w:rsidR="00672242" w14:paraId="5A413592" w14:textId="77777777">
        <w:trPr>
          <w:trHeight w:val="193"/>
          <w:jc w:val="center"/>
        </w:trPr>
        <w:tc>
          <w:tcPr>
            <w:tcW w:w="645" w:type="dxa"/>
            <w:vAlign w:val="center"/>
          </w:tcPr>
          <w:p w14:paraId="79DCD5B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20</w:t>
            </w:r>
          </w:p>
        </w:tc>
        <w:tc>
          <w:tcPr>
            <w:tcW w:w="1683" w:type="dxa"/>
            <w:vMerge/>
            <w:shd w:val="clear" w:color="auto" w:fill="FFFFFF" w:themeFill="background1"/>
            <w:vAlign w:val="center"/>
          </w:tcPr>
          <w:p w14:paraId="27FFDCAC"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1DC16A7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伙食费</w:t>
            </w:r>
          </w:p>
        </w:tc>
        <w:tc>
          <w:tcPr>
            <w:tcW w:w="1225" w:type="dxa"/>
            <w:shd w:val="clear" w:color="auto" w:fill="F1D38B"/>
            <w:vAlign w:val="center"/>
          </w:tcPr>
          <w:p w14:paraId="201DD84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12.5</w:t>
            </w:r>
          </w:p>
        </w:tc>
        <w:tc>
          <w:tcPr>
            <w:tcW w:w="1436" w:type="dxa"/>
            <w:shd w:val="clear" w:color="auto" w:fill="F4B382" w:themeFill="accent2" w:themeFillTint="99"/>
            <w:vAlign w:val="center"/>
          </w:tcPr>
          <w:p w14:paraId="33FF0A77" w14:textId="77777777" w:rsidR="00672242" w:rsidRDefault="00672242">
            <w:pPr>
              <w:spacing w:line="360" w:lineRule="auto"/>
              <w:jc w:val="center"/>
              <w:rPr>
                <w:rFonts w:ascii="宋体" w:eastAsia="宋体" w:hAnsi="宋体" w:cs="宋体"/>
                <w:szCs w:val="21"/>
              </w:rPr>
            </w:pPr>
          </w:p>
        </w:tc>
      </w:tr>
      <w:tr w:rsidR="00672242" w14:paraId="11AD1A65" w14:textId="77777777">
        <w:trPr>
          <w:trHeight w:val="193"/>
          <w:jc w:val="center"/>
        </w:trPr>
        <w:tc>
          <w:tcPr>
            <w:tcW w:w="645" w:type="dxa"/>
            <w:vAlign w:val="center"/>
          </w:tcPr>
          <w:p w14:paraId="12B100A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21</w:t>
            </w:r>
          </w:p>
        </w:tc>
        <w:tc>
          <w:tcPr>
            <w:tcW w:w="1683" w:type="dxa"/>
            <w:vMerge/>
            <w:shd w:val="clear" w:color="auto" w:fill="FFFFFF" w:themeFill="background1"/>
            <w:vAlign w:val="center"/>
          </w:tcPr>
          <w:p w14:paraId="2B73B023" w14:textId="77777777" w:rsidR="00672242" w:rsidRDefault="00672242">
            <w:pPr>
              <w:spacing w:line="360" w:lineRule="auto"/>
              <w:jc w:val="center"/>
              <w:rPr>
                <w:rFonts w:ascii="宋体" w:eastAsia="宋体" w:hAnsi="宋体" w:cs="宋体"/>
                <w:szCs w:val="21"/>
              </w:rPr>
            </w:pPr>
          </w:p>
        </w:tc>
        <w:tc>
          <w:tcPr>
            <w:tcW w:w="4085" w:type="dxa"/>
            <w:shd w:val="clear" w:color="auto" w:fill="FFFFFF" w:themeFill="background1"/>
            <w:vAlign w:val="center"/>
          </w:tcPr>
          <w:p w14:paraId="1038E68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导游费</w:t>
            </w:r>
          </w:p>
        </w:tc>
        <w:tc>
          <w:tcPr>
            <w:tcW w:w="1225" w:type="dxa"/>
            <w:shd w:val="clear" w:color="auto" w:fill="F1D38B"/>
            <w:vAlign w:val="center"/>
          </w:tcPr>
          <w:p w14:paraId="71F0FBF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12.5</w:t>
            </w:r>
          </w:p>
        </w:tc>
        <w:tc>
          <w:tcPr>
            <w:tcW w:w="1436" w:type="dxa"/>
            <w:shd w:val="clear" w:color="auto" w:fill="F4B382" w:themeFill="accent2" w:themeFillTint="99"/>
            <w:vAlign w:val="center"/>
          </w:tcPr>
          <w:p w14:paraId="44FF5001" w14:textId="77777777" w:rsidR="00672242" w:rsidRDefault="00672242">
            <w:pPr>
              <w:spacing w:line="360" w:lineRule="auto"/>
              <w:jc w:val="center"/>
              <w:rPr>
                <w:rFonts w:ascii="宋体" w:eastAsia="宋体" w:hAnsi="宋体" w:cs="宋体"/>
                <w:szCs w:val="21"/>
              </w:rPr>
            </w:pPr>
          </w:p>
        </w:tc>
      </w:tr>
      <w:tr w:rsidR="00672242" w14:paraId="40F0D233" w14:textId="77777777">
        <w:trPr>
          <w:trHeight w:val="193"/>
          <w:jc w:val="center"/>
        </w:trPr>
        <w:tc>
          <w:tcPr>
            <w:tcW w:w="645" w:type="dxa"/>
            <w:vAlign w:val="center"/>
          </w:tcPr>
          <w:p w14:paraId="38DA5AF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22</w:t>
            </w:r>
          </w:p>
        </w:tc>
        <w:tc>
          <w:tcPr>
            <w:tcW w:w="1683" w:type="dxa"/>
            <w:shd w:val="clear" w:color="auto" w:fill="FFFFFF" w:themeFill="background1"/>
            <w:vAlign w:val="center"/>
          </w:tcPr>
          <w:p w14:paraId="2BE0EAD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产品研发</w:t>
            </w:r>
          </w:p>
        </w:tc>
        <w:tc>
          <w:tcPr>
            <w:tcW w:w="4085" w:type="dxa"/>
            <w:shd w:val="clear" w:color="auto" w:fill="FFFFFF" w:themeFill="background1"/>
            <w:vAlign w:val="center"/>
          </w:tcPr>
          <w:p w14:paraId="6E9DC83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旅游产业相关产品研发</w:t>
            </w:r>
          </w:p>
        </w:tc>
        <w:tc>
          <w:tcPr>
            <w:tcW w:w="1225" w:type="dxa"/>
            <w:shd w:val="clear" w:color="auto" w:fill="F1D38B"/>
            <w:vAlign w:val="center"/>
          </w:tcPr>
          <w:p w14:paraId="3615DF5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40.00</w:t>
            </w:r>
          </w:p>
        </w:tc>
        <w:tc>
          <w:tcPr>
            <w:tcW w:w="1436" w:type="dxa"/>
            <w:shd w:val="clear" w:color="auto" w:fill="F4B382" w:themeFill="accent2" w:themeFillTint="99"/>
            <w:vAlign w:val="center"/>
          </w:tcPr>
          <w:p w14:paraId="0025B080" w14:textId="77777777" w:rsidR="00672242" w:rsidRDefault="00672242">
            <w:pPr>
              <w:spacing w:line="360" w:lineRule="auto"/>
              <w:jc w:val="center"/>
              <w:rPr>
                <w:rFonts w:ascii="宋体" w:eastAsia="宋体" w:hAnsi="宋体" w:cs="宋体"/>
                <w:szCs w:val="21"/>
              </w:rPr>
            </w:pPr>
          </w:p>
        </w:tc>
      </w:tr>
      <w:tr w:rsidR="00672242" w14:paraId="7E5D42FC" w14:textId="77777777">
        <w:trPr>
          <w:trHeight w:val="422"/>
          <w:jc w:val="center"/>
        </w:trPr>
        <w:tc>
          <w:tcPr>
            <w:tcW w:w="6413" w:type="dxa"/>
            <w:gridSpan w:val="3"/>
            <w:vAlign w:val="center"/>
          </w:tcPr>
          <w:p w14:paraId="71BCD51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合计金额</w:t>
            </w:r>
          </w:p>
        </w:tc>
        <w:tc>
          <w:tcPr>
            <w:tcW w:w="1225" w:type="dxa"/>
            <w:shd w:val="clear" w:color="auto" w:fill="F1D38B"/>
            <w:vAlign w:val="center"/>
          </w:tcPr>
          <w:p w14:paraId="7448483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580.00</w:t>
            </w:r>
          </w:p>
        </w:tc>
        <w:tc>
          <w:tcPr>
            <w:tcW w:w="1436" w:type="dxa"/>
            <w:shd w:val="clear" w:color="auto" w:fill="F4B382" w:themeFill="accent2" w:themeFillTint="99"/>
            <w:vAlign w:val="center"/>
          </w:tcPr>
          <w:p w14:paraId="14077D44" w14:textId="77777777" w:rsidR="00672242" w:rsidRDefault="00672242">
            <w:pPr>
              <w:spacing w:line="360" w:lineRule="auto"/>
              <w:jc w:val="center"/>
              <w:rPr>
                <w:rFonts w:ascii="宋体" w:eastAsia="宋体" w:hAnsi="宋体" w:cs="宋体"/>
                <w:szCs w:val="21"/>
              </w:rPr>
            </w:pPr>
          </w:p>
        </w:tc>
      </w:tr>
    </w:tbl>
    <w:p w14:paraId="5ADFC0F8" w14:textId="77777777" w:rsidR="00672242" w:rsidRDefault="00000000">
      <w:pPr>
        <w:spacing w:line="360" w:lineRule="auto"/>
        <w:jc w:val="center"/>
        <w:rPr>
          <w:rFonts w:ascii="宋体" w:eastAsia="宋体" w:hAnsi="宋体" w:cs="宋体"/>
          <w:b/>
          <w:bCs/>
          <w:szCs w:val="21"/>
        </w:rPr>
      </w:pPr>
      <w:r>
        <w:rPr>
          <w:rFonts w:ascii="宋体" w:eastAsia="宋体" w:hAnsi="宋体" w:cs="宋体" w:hint="eastAsia"/>
          <w:b/>
          <w:bCs/>
          <w:szCs w:val="21"/>
        </w:rPr>
        <w:br w:type="page"/>
      </w:r>
    </w:p>
    <w:tbl>
      <w:tblPr>
        <w:tblStyle w:val="a6"/>
        <w:tblW w:w="9074" w:type="dxa"/>
        <w:jc w:val="center"/>
        <w:tblBorders>
          <w:top w:val="single" w:sz="12" w:space="0" w:color="E7E6E6"/>
          <w:left w:val="single" w:sz="12" w:space="0" w:color="E7E6E6"/>
          <w:bottom w:val="single" w:sz="12" w:space="0" w:color="E7E6E6"/>
          <w:right w:val="single" w:sz="12" w:space="0" w:color="E7E6E6"/>
          <w:insideH w:val="single" w:sz="12" w:space="0" w:color="E7E6E6"/>
          <w:insideV w:val="single" w:sz="12" w:space="0" w:color="E7E6E6"/>
        </w:tblBorders>
        <w:tblLayout w:type="fixed"/>
        <w:tblLook w:val="04A0" w:firstRow="1" w:lastRow="0" w:firstColumn="1" w:lastColumn="0" w:noHBand="0" w:noVBand="1"/>
      </w:tblPr>
      <w:tblGrid>
        <w:gridCol w:w="645"/>
        <w:gridCol w:w="1683"/>
        <w:gridCol w:w="4085"/>
        <w:gridCol w:w="1225"/>
        <w:gridCol w:w="1436"/>
      </w:tblGrid>
      <w:tr w:rsidR="00672242" w14:paraId="36B0D1AA" w14:textId="77777777">
        <w:trPr>
          <w:trHeight w:val="437"/>
          <w:jc w:val="center"/>
        </w:trPr>
        <w:tc>
          <w:tcPr>
            <w:tcW w:w="9074" w:type="dxa"/>
            <w:gridSpan w:val="5"/>
            <w:shd w:val="clear" w:color="auto" w:fill="FFFFFF" w:themeFill="background1"/>
            <w:vAlign w:val="center"/>
          </w:tcPr>
          <w:p w14:paraId="54FADB02"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b/>
                <w:bCs/>
                <w:szCs w:val="21"/>
              </w:rPr>
              <w:lastRenderedPageBreak/>
              <w:t>收 入 预 算</w:t>
            </w:r>
          </w:p>
        </w:tc>
      </w:tr>
      <w:tr w:rsidR="00672242" w14:paraId="42550D54" w14:textId="77777777">
        <w:trPr>
          <w:trHeight w:val="756"/>
          <w:jc w:val="center"/>
        </w:trPr>
        <w:tc>
          <w:tcPr>
            <w:tcW w:w="645" w:type="dxa"/>
            <w:shd w:val="clear" w:color="auto" w:fill="C55E10" w:themeFill="accent2" w:themeFillShade="BF"/>
            <w:vAlign w:val="center"/>
          </w:tcPr>
          <w:p w14:paraId="38683CDA"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序号</w:t>
            </w:r>
          </w:p>
        </w:tc>
        <w:tc>
          <w:tcPr>
            <w:tcW w:w="1683" w:type="dxa"/>
            <w:shd w:val="clear" w:color="auto" w:fill="C55E10" w:themeFill="accent2" w:themeFillShade="BF"/>
            <w:vAlign w:val="center"/>
          </w:tcPr>
          <w:p w14:paraId="11F345B9"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项目总</w:t>
            </w:r>
            <w:proofErr w:type="gramStart"/>
            <w:r>
              <w:rPr>
                <w:rFonts w:ascii="宋体" w:eastAsia="宋体" w:hAnsi="宋体" w:cs="宋体" w:hint="eastAsia"/>
                <w:color w:val="FFFFFF" w:themeColor="background1"/>
                <w:szCs w:val="21"/>
              </w:rPr>
              <w:t>览</w:t>
            </w:r>
            <w:proofErr w:type="gramEnd"/>
          </w:p>
        </w:tc>
        <w:tc>
          <w:tcPr>
            <w:tcW w:w="4085" w:type="dxa"/>
            <w:shd w:val="clear" w:color="auto" w:fill="C55E10" w:themeFill="accent2" w:themeFillShade="BF"/>
            <w:vAlign w:val="center"/>
          </w:tcPr>
          <w:p w14:paraId="3CC68B78"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项目明细</w:t>
            </w:r>
          </w:p>
        </w:tc>
        <w:tc>
          <w:tcPr>
            <w:tcW w:w="1225" w:type="dxa"/>
            <w:shd w:val="clear" w:color="auto" w:fill="C55E10" w:themeFill="accent2" w:themeFillShade="BF"/>
            <w:vAlign w:val="center"/>
          </w:tcPr>
          <w:p w14:paraId="27E15C74"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预算金额（万元）</w:t>
            </w:r>
          </w:p>
        </w:tc>
        <w:tc>
          <w:tcPr>
            <w:tcW w:w="1436" w:type="dxa"/>
            <w:shd w:val="clear" w:color="auto" w:fill="C55E10" w:themeFill="accent2" w:themeFillShade="BF"/>
            <w:vAlign w:val="center"/>
          </w:tcPr>
          <w:p w14:paraId="0BA48A29" w14:textId="77777777" w:rsidR="00672242" w:rsidRDefault="00000000">
            <w:pPr>
              <w:spacing w:line="360" w:lineRule="auto"/>
              <w:jc w:val="center"/>
              <w:rPr>
                <w:rFonts w:ascii="宋体" w:eastAsia="宋体" w:hAnsi="宋体" w:cs="宋体"/>
                <w:color w:val="FFFFFF" w:themeColor="background1"/>
                <w:szCs w:val="21"/>
              </w:rPr>
            </w:pPr>
            <w:r>
              <w:rPr>
                <w:rFonts w:ascii="宋体" w:eastAsia="宋体" w:hAnsi="宋体" w:cs="宋体" w:hint="eastAsia"/>
                <w:color w:val="FFFFFF" w:themeColor="background1"/>
                <w:szCs w:val="21"/>
              </w:rPr>
              <w:t>实际发生额（万元）</w:t>
            </w:r>
          </w:p>
        </w:tc>
      </w:tr>
      <w:tr w:rsidR="00672242" w14:paraId="1C69929A" w14:textId="77777777">
        <w:trPr>
          <w:trHeight w:val="448"/>
          <w:jc w:val="center"/>
        </w:trPr>
        <w:tc>
          <w:tcPr>
            <w:tcW w:w="645" w:type="dxa"/>
            <w:vAlign w:val="center"/>
          </w:tcPr>
          <w:p w14:paraId="53ED1F77"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w:t>
            </w:r>
          </w:p>
        </w:tc>
        <w:tc>
          <w:tcPr>
            <w:tcW w:w="1683" w:type="dxa"/>
            <w:vAlign w:val="center"/>
          </w:tcPr>
          <w:p w14:paraId="4ADCEACD"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行业服务盈利</w:t>
            </w:r>
          </w:p>
        </w:tc>
        <w:tc>
          <w:tcPr>
            <w:tcW w:w="4085" w:type="dxa"/>
            <w:vAlign w:val="center"/>
          </w:tcPr>
          <w:p w14:paraId="18289AC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组团报名费用</w:t>
            </w:r>
          </w:p>
        </w:tc>
        <w:tc>
          <w:tcPr>
            <w:tcW w:w="1225" w:type="dxa"/>
            <w:shd w:val="clear" w:color="auto" w:fill="F1D38B"/>
            <w:vAlign w:val="center"/>
          </w:tcPr>
          <w:p w14:paraId="68C5C79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100.00</w:t>
            </w:r>
          </w:p>
        </w:tc>
        <w:tc>
          <w:tcPr>
            <w:tcW w:w="1436" w:type="dxa"/>
            <w:shd w:val="clear" w:color="auto" w:fill="F4B382" w:themeFill="accent2" w:themeFillTint="99"/>
            <w:vAlign w:val="center"/>
          </w:tcPr>
          <w:p w14:paraId="0687A24A" w14:textId="77777777" w:rsidR="00672242" w:rsidRDefault="00672242">
            <w:pPr>
              <w:spacing w:line="360" w:lineRule="auto"/>
              <w:jc w:val="center"/>
              <w:rPr>
                <w:rFonts w:ascii="宋体" w:eastAsia="宋体" w:hAnsi="宋体" w:cs="宋体"/>
                <w:szCs w:val="21"/>
              </w:rPr>
            </w:pPr>
          </w:p>
        </w:tc>
      </w:tr>
      <w:tr w:rsidR="00672242" w14:paraId="778B5A83" w14:textId="77777777">
        <w:trPr>
          <w:trHeight w:val="427"/>
          <w:jc w:val="center"/>
        </w:trPr>
        <w:tc>
          <w:tcPr>
            <w:tcW w:w="645" w:type="dxa"/>
            <w:vAlign w:val="center"/>
          </w:tcPr>
          <w:p w14:paraId="1929EDB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w:t>
            </w:r>
          </w:p>
        </w:tc>
        <w:tc>
          <w:tcPr>
            <w:tcW w:w="1683" w:type="dxa"/>
            <w:vMerge w:val="restart"/>
            <w:vAlign w:val="center"/>
          </w:tcPr>
          <w:p w14:paraId="78927D0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知识产权盈利</w:t>
            </w:r>
          </w:p>
        </w:tc>
        <w:tc>
          <w:tcPr>
            <w:tcW w:w="4085" w:type="dxa"/>
            <w:vAlign w:val="center"/>
          </w:tcPr>
          <w:p w14:paraId="26D3115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售卖专利产品</w:t>
            </w:r>
          </w:p>
        </w:tc>
        <w:tc>
          <w:tcPr>
            <w:tcW w:w="1225" w:type="dxa"/>
            <w:shd w:val="clear" w:color="auto" w:fill="F1D38B"/>
            <w:vAlign w:val="center"/>
          </w:tcPr>
          <w:p w14:paraId="0A4D1F6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60.00</w:t>
            </w:r>
          </w:p>
        </w:tc>
        <w:tc>
          <w:tcPr>
            <w:tcW w:w="1436" w:type="dxa"/>
            <w:shd w:val="clear" w:color="auto" w:fill="F4B382" w:themeFill="accent2" w:themeFillTint="99"/>
            <w:vAlign w:val="center"/>
          </w:tcPr>
          <w:p w14:paraId="4BBB9D38" w14:textId="77777777" w:rsidR="00672242" w:rsidRDefault="00672242">
            <w:pPr>
              <w:spacing w:line="360" w:lineRule="auto"/>
              <w:jc w:val="center"/>
              <w:rPr>
                <w:rFonts w:ascii="宋体" w:eastAsia="宋体" w:hAnsi="宋体" w:cs="宋体"/>
                <w:szCs w:val="21"/>
              </w:rPr>
            </w:pPr>
          </w:p>
        </w:tc>
      </w:tr>
      <w:tr w:rsidR="00672242" w14:paraId="7C97D3AF" w14:textId="77777777">
        <w:trPr>
          <w:trHeight w:val="524"/>
          <w:jc w:val="center"/>
        </w:trPr>
        <w:tc>
          <w:tcPr>
            <w:tcW w:w="645" w:type="dxa"/>
            <w:vAlign w:val="center"/>
          </w:tcPr>
          <w:p w14:paraId="381C466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w:t>
            </w:r>
          </w:p>
        </w:tc>
        <w:tc>
          <w:tcPr>
            <w:tcW w:w="1683" w:type="dxa"/>
            <w:vMerge/>
            <w:vAlign w:val="center"/>
          </w:tcPr>
          <w:p w14:paraId="2FC4DB92" w14:textId="77777777" w:rsidR="00672242" w:rsidRDefault="00672242">
            <w:pPr>
              <w:spacing w:line="360" w:lineRule="auto"/>
              <w:jc w:val="center"/>
              <w:rPr>
                <w:rFonts w:ascii="宋体" w:eastAsia="宋体" w:hAnsi="宋体" w:cs="宋体"/>
                <w:szCs w:val="21"/>
              </w:rPr>
            </w:pPr>
          </w:p>
        </w:tc>
        <w:tc>
          <w:tcPr>
            <w:tcW w:w="4085" w:type="dxa"/>
            <w:vAlign w:val="center"/>
          </w:tcPr>
          <w:p w14:paraId="2E282BD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专利许可费</w:t>
            </w:r>
          </w:p>
        </w:tc>
        <w:tc>
          <w:tcPr>
            <w:tcW w:w="1225" w:type="dxa"/>
            <w:shd w:val="clear" w:color="auto" w:fill="F1D38B"/>
            <w:vAlign w:val="center"/>
          </w:tcPr>
          <w:p w14:paraId="5626624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40.00</w:t>
            </w:r>
          </w:p>
        </w:tc>
        <w:tc>
          <w:tcPr>
            <w:tcW w:w="1436" w:type="dxa"/>
            <w:shd w:val="clear" w:color="auto" w:fill="F4B382" w:themeFill="accent2" w:themeFillTint="99"/>
            <w:vAlign w:val="center"/>
          </w:tcPr>
          <w:p w14:paraId="1994CD61" w14:textId="77777777" w:rsidR="00672242" w:rsidRDefault="00672242">
            <w:pPr>
              <w:spacing w:line="360" w:lineRule="auto"/>
              <w:jc w:val="center"/>
              <w:rPr>
                <w:rFonts w:ascii="宋体" w:eastAsia="宋体" w:hAnsi="宋体" w:cs="宋体"/>
                <w:szCs w:val="21"/>
              </w:rPr>
            </w:pPr>
          </w:p>
        </w:tc>
      </w:tr>
      <w:tr w:rsidR="00672242" w14:paraId="340963A3" w14:textId="77777777">
        <w:trPr>
          <w:trHeight w:val="532"/>
          <w:jc w:val="center"/>
        </w:trPr>
        <w:tc>
          <w:tcPr>
            <w:tcW w:w="645" w:type="dxa"/>
            <w:vAlign w:val="center"/>
          </w:tcPr>
          <w:p w14:paraId="67A0CB6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4</w:t>
            </w:r>
          </w:p>
        </w:tc>
        <w:tc>
          <w:tcPr>
            <w:tcW w:w="1683" w:type="dxa"/>
            <w:vAlign w:val="center"/>
          </w:tcPr>
          <w:p w14:paraId="1EA8C8F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广告服务盈利</w:t>
            </w:r>
          </w:p>
        </w:tc>
        <w:tc>
          <w:tcPr>
            <w:tcW w:w="4085" w:type="dxa"/>
            <w:vAlign w:val="center"/>
          </w:tcPr>
          <w:p w14:paraId="4C32D10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接取其他行业广告</w:t>
            </w:r>
          </w:p>
        </w:tc>
        <w:tc>
          <w:tcPr>
            <w:tcW w:w="1225" w:type="dxa"/>
            <w:shd w:val="clear" w:color="auto" w:fill="F1D38B"/>
            <w:vAlign w:val="center"/>
          </w:tcPr>
          <w:p w14:paraId="5489A17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50.00</w:t>
            </w:r>
          </w:p>
        </w:tc>
        <w:tc>
          <w:tcPr>
            <w:tcW w:w="1436" w:type="dxa"/>
            <w:shd w:val="clear" w:color="auto" w:fill="F4B382" w:themeFill="accent2" w:themeFillTint="99"/>
            <w:vAlign w:val="center"/>
          </w:tcPr>
          <w:p w14:paraId="3F04BE68" w14:textId="77777777" w:rsidR="00672242" w:rsidRDefault="00672242">
            <w:pPr>
              <w:spacing w:line="360" w:lineRule="auto"/>
              <w:jc w:val="center"/>
              <w:rPr>
                <w:rFonts w:ascii="宋体" w:eastAsia="宋体" w:hAnsi="宋体" w:cs="宋体"/>
                <w:szCs w:val="21"/>
              </w:rPr>
            </w:pPr>
          </w:p>
        </w:tc>
      </w:tr>
      <w:tr w:rsidR="00672242" w14:paraId="5C778FB4" w14:textId="77777777">
        <w:trPr>
          <w:trHeight w:val="420"/>
          <w:jc w:val="center"/>
        </w:trPr>
        <w:tc>
          <w:tcPr>
            <w:tcW w:w="645" w:type="dxa"/>
            <w:vAlign w:val="center"/>
          </w:tcPr>
          <w:p w14:paraId="6740457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5</w:t>
            </w:r>
          </w:p>
        </w:tc>
        <w:tc>
          <w:tcPr>
            <w:tcW w:w="1683" w:type="dxa"/>
            <w:vMerge w:val="restart"/>
            <w:vAlign w:val="center"/>
          </w:tcPr>
          <w:p w14:paraId="27B603F5"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流量变现</w:t>
            </w:r>
          </w:p>
        </w:tc>
        <w:tc>
          <w:tcPr>
            <w:tcW w:w="4085" w:type="dxa"/>
            <w:vAlign w:val="center"/>
          </w:tcPr>
          <w:p w14:paraId="0CC28F0C"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商品带货</w:t>
            </w:r>
          </w:p>
        </w:tc>
        <w:tc>
          <w:tcPr>
            <w:tcW w:w="1225" w:type="dxa"/>
            <w:shd w:val="clear" w:color="auto" w:fill="F1D38B"/>
            <w:vAlign w:val="center"/>
          </w:tcPr>
          <w:p w14:paraId="1EF665F3"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w:t>
            </w:r>
          </w:p>
        </w:tc>
        <w:tc>
          <w:tcPr>
            <w:tcW w:w="1436" w:type="dxa"/>
            <w:shd w:val="clear" w:color="auto" w:fill="F4B382" w:themeFill="accent2" w:themeFillTint="99"/>
            <w:vAlign w:val="center"/>
          </w:tcPr>
          <w:p w14:paraId="6DB1E3A8" w14:textId="77777777" w:rsidR="00672242" w:rsidRDefault="00672242">
            <w:pPr>
              <w:spacing w:line="360" w:lineRule="auto"/>
              <w:jc w:val="center"/>
              <w:rPr>
                <w:rFonts w:ascii="宋体" w:eastAsia="宋体" w:hAnsi="宋体" w:cs="宋体"/>
                <w:szCs w:val="21"/>
              </w:rPr>
            </w:pPr>
          </w:p>
        </w:tc>
      </w:tr>
      <w:tr w:rsidR="00672242" w14:paraId="0695D4BC" w14:textId="77777777">
        <w:trPr>
          <w:trHeight w:val="399"/>
          <w:jc w:val="center"/>
        </w:trPr>
        <w:tc>
          <w:tcPr>
            <w:tcW w:w="645" w:type="dxa"/>
            <w:vAlign w:val="center"/>
          </w:tcPr>
          <w:p w14:paraId="71D0C6F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6</w:t>
            </w:r>
          </w:p>
        </w:tc>
        <w:tc>
          <w:tcPr>
            <w:tcW w:w="1683" w:type="dxa"/>
            <w:vMerge/>
            <w:vAlign w:val="center"/>
          </w:tcPr>
          <w:p w14:paraId="716E55CF" w14:textId="77777777" w:rsidR="00672242" w:rsidRDefault="00672242">
            <w:pPr>
              <w:spacing w:line="360" w:lineRule="auto"/>
              <w:jc w:val="center"/>
              <w:rPr>
                <w:rFonts w:ascii="宋体" w:eastAsia="宋体" w:hAnsi="宋体" w:cs="宋体"/>
                <w:szCs w:val="21"/>
              </w:rPr>
            </w:pPr>
          </w:p>
        </w:tc>
        <w:tc>
          <w:tcPr>
            <w:tcW w:w="4085" w:type="dxa"/>
            <w:vAlign w:val="center"/>
          </w:tcPr>
          <w:p w14:paraId="30DEE31B"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直播间收入</w:t>
            </w:r>
          </w:p>
        </w:tc>
        <w:tc>
          <w:tcPr>
            <w:tcW w:w="1225" w:type="dxa"/>
            <w:shd w:val="clear" w:color="auto" w:fill="F1D38B"/>
            <w:vAlign w:val="center"/>
          </w:tcPr>
          <w:p w14:paraId="71BB54D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30.00</w:t>
            </w:r>
          </w:p>
        </w:tc>
        <w:tc>
          <w:tcPr>
            <w:tcW w:w="1436" w:type="dxa"/>
            <w:shd w:val="clear" w:color="auto" w:fill="F4B382" w:themeFill="accent2" w:themeFillTint="99"/>
            <w:vAlign w:val="center"/>
          </w:tcPr>
          <w:p w14:paraId="3AB32B6D" w14:textId="77777777" w:rsidR="00672242" w:rsidRDefault="00672242">
            <w:pPr>
              <w:spacing w:line="360" w:lineRule="auto"/>
              <w:jc w:val="center"/>
              <w:rPr>
                <w:rFonts w:ascii="宋体" w:eastAsia="宋体" w:hAnsi="宋体" w:cs="宋体"/>
                <w:szCs w:val="21"/>
              </w:rPr>
            </w:pPr>
          </w:p>
        </w:tc>
      </w:tr>
      <w:tr w:rsidR="00672242" w14:paraId="6B311E1A" w14:textId="77777777">
        <w:trPr>
          <w:trHeight w:val="390"/>
          <w:jc w:val="center"/>
        </w:trPr>
        <w:tc>
          <w:tcPr>
            <w:tcW w:w="645" w:type="dxa"/>
            <w:vAlign w:val="center"/>
          </w:tcPr>
          <w:p w14:paraId="3D0EE57F"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7</w:t>
            </w:r>
          </w:p>
        </w:tc>
        <w:tc>
          <w:tcPr>
            <w:tcW w:w="1683" w:type="dxa"/>
            <w:vMerge/>
            <w:vAlign w:val="center"/>
          </w:tcPr>
          <w:p w14:paraId="7F8711A0" w14:textId="77777777" w:rsidR="00672242" w:rsidRDefault="00672242">
            <w:pPr>
              <w:spacing w:line="360" w:lineRule="auto"/>
              <w:jc w:val="center"/>
              <w:rPr>
                <w:rFonts w:ascii="宋体" w:eastAsia="宋体" w:hAnsi="宋体" w:cs="宋体"/>
                <w:szCs w:val="21"/>
              </w:rPr>
            </w:pPr>
          </w:p>
        </w:tc>
        <w:tc>
          <w:tcPr>
            <w:tcW w:w="4085" w:type="dxa"/>
            <w:vAlign w:val="center"/>
          </w:tcPr>
          <w:p w14:paraId="7BBC14D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星图广告</w:t>
            </w:r>
          </w:p>
        </w:tc>
        <w:tc>
          <w:tcPr>
            <w:tcW w:w="1225" w:type="dxa"/>
            <w:shd w:val="clear" w:color="auto" w:fill="F1D38B"/>
            <w:vAlign w:val="center"/>
          </w:tcPr>
          <w:p w14:paraId="79779321"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10.00</w:t>
            </w:r>
          </w:p>
        </w:tc>
        <w:tc>
          <w:tcPr>
            <w:tcW w:w="1436" w:type="dxa"/>
            <w:shd w:val="clear" w:color="auto" w:fill="F4B382" w:themeFill="accent2" w:themeFillTint="99"/>
            <w:vAlign w:val="center"/>
          </w:tcPr>
          <w:p w14:paraId="7B5446E8" w14:textId="77777777" w:rsidR="00672242" w:rsidRDefault="00672242">
            <w:pPr>
              <w:spacing w:line="360" w:lineRule="auto"/>
              <w:jc w:val="center"/>
              <w:rPr>
                <w:rFonts w:ascii="宋体" w:eastAsia="宋体" w:hAnsi="宋体" w:cs="宋体"/>
                <w:szCs w:val="21"/>
              </w:rPr>
            </w:pPr>
          </w:p>
        </w:tc>
      </w:tr>
      <w:tr w:rsidR="00672242" w14:paraId="300CA69F" w14:textId="77777777">
        <w:trPr>
          <w:trHeight w:val="300"/>
          <w:jc w:val="center"/>
        </w:trPr>
        <w:tc>
          <w:tcPr>
            <w:tcW w:w="645" w:type="dxa"/>
            <w:vAlign w:val="center"/>
          </w:tcPr>
          <w:p w14:paraId="565CB3F8"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8</w:t>
            </w:r>
          </w:p>
        </w:tc>
        <w:tc>
          <w:tcPr>
            <w:tcW w:w="1683" w:type="dxa"/>
            <w:vMerge/>
            <w:vAlign w:val="center"/>
          </w:tcPr>
          <w:p w14:paraId="3D7119EB" w14:textId="77777777" w:rsidR="00672242" w:rsidRDefault="00672242">
            <w:pPr>
              <w:spacing w:line="360" w:lineRule="auto"/>
              <w:jc w:val="center"/>
              <w:rPr>
                <w:rFonts w:ascii="宋体" w:eastAsia="宋体" w:hAnsi="宋体" w:cs="宋体"/>
                <w:szCs w:val="21"/>
              </w:rPr>
            </w:pPr>
          </w:p>
        </w:tc>
        <w:tc>
          <w:tcPr>
            <w:tcW w:w="4085" w:type="dxa"/>
            <w:vAlign w:val="center"/>
          </w:tcPr>
          <w:p w14:paraId="36FC2AA2"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代运营</w:t>
            </w:r>
          </w:p>
        </w:tc>
        <w:tc>
          <w:tcPr>
            <w:tcW w:w="1225" w:type="dxa"/>
            <w:shd w:val="clear" w:color="auto" w:fill="F1D38B"/>
            <w:vAlign w:val="center"/>
          </w:tcPr>
          <w:p w14:paraId="02FC4FAA"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20.00</w:t>
            </w:r>
          </w:p>
        </w:tc>
        <w:tc>
          <w:tcPr>
            <w:tcW w:w="1436" w:type="dxa"/>
            <w:shd w:val="clear" w:color="auto" w:fill="F4B382" w:themeFill="accent2" w:themeFillTint="99"/>
            <w:vAlign w:val="center"/>
          </w:tcPr>
          <w:p w14:paraId="2488D2D3" w14:textId="77777777" w:rsidR="00672242" w:rsidRDefault="00672242">
            <w:pPr>
              <w:spacing w:line="360" w:lineRule="auto"/>
              <w:jc w:val="center"/>
              <w:rPr>
                <w:rFonts w:ascii="宋体" w:eastAsia="宋体" w:hAnsi="宋体" w:cs="宋体"/>
                <w:szCs w:val="21"/>
              </w:rPr>
            </w:pPr>
          </w:p>
        </w:tc>
      </w:tr>
      <w:tr w:rsidR="00672242" w14:paraId="2E8B028D" w14:textId="77777777">
        <w:trPr>
          <w:trHeight w:val="426"/>
          <w:jc w:val="center"/>
        </w:trPr>
        <w:tc>
          <w:tcPr>
            <w:tcW w:w="6413" w:type="dxa"/>
            <w:gridSpan w:val="3"/>
            <w:vAlign w:val="center"/>
          </w:tcPr>
          <w:p w14:paraId="7060F48E"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合计金额</w:t>
            </w:r>
          </w:p>
        </w:tc>
        <w:tc>
          <w:tcPr>
            <w:tcW w:w="1225" w:type="dxa"/>
            <w:shd w:val="clear" w:color="auto" w:fill="F1D38B"/>
            <w:vAlign w:val="center"/>
          </w:tcPr>
          <w:p w14:paraId="5292E0C6" w14:textId="77777777" w:rsidR="00672242" w:rsidRDefault="00000000">
            <w:pPr>
              <w:spacing w:line="360" w:lineRule="auto"/>
              <w:jc w:val="center"/>
              <w:rPr>
                <w:rFonts w:ascii="宋体" w:eastAsia="宋体" w:hAnsi="宋体" w:cs="宋体"/>
                <w:szCs w:val="21"/>
              </w:rPr>
            </w:pPr>
            <w:r>
              <w:rPr>
                <w:rFonts w:ascii="宋体" w:eastAsia="宋体" w:hAnsi="宋体" w:cs="宋体" w:hint="eastAsia"/>
                <w:szCs w:val="21"/>
              </w:rPr>
              <w:t>320.00</w:t>
            </w:r>
          </w:p>
        </w:tc>
        <w:tc>
          <w:tcPr>
            <w:tcW w:w="1436" w:type="dxa"/>
            <w:shd w:val="clear" w:color="auto" w:fill="F4B382" w:themeFill="accent2" w:themeFillTint="99"/>
            <w:vAlign w:val="center"/>
          </w:tcPr>
          <w:p w14:paraId="67C5E910" w14:textId="77777777" w:rsidR="00672242" w:rsidRDefault="00672242">
            <w:pPr>
              <w:spacing w:line="360" w:lineRule="auto"/>
              <w:jc w:val="center"/>
              <w:rPr>
                <w:rFonts w:ascii="宋体" w:eastAsia="宋体" w:hAnsi="宋体" w:cs="宋体"/>
                <w:szCs w:val="21"/>
              </w:rPr>
            </w:pPr>
          </w:p>
        </w:tc>
      </w:tr>
    </w:tbl>
    <w:p w14:paraId="25ED98BE" w14:textId="77777777" w:rsidR="00672242" w:rsidRDefault="00000000">
      <w:pPr>
        <w:numPr>
          <w:ilvl w:val="2"/>
          <w:numId w:val="0"/>
        </w:numPr>
        <w:ind w:firstLineChars="200" w:firstLine="420"/>
        <w:outlineLvl w:val="1"/>
        <w:rPr>
          <w:szCs w:val="21"/>
        </w:rPr>
      </w:pPr>
      <w:bookmarkStart w:id="72" w:name="_Toc8265"/>
      <w:bookmarkStart w:id="73" w:name="_Toc1696"/>
      <w:bookmarkStart w:id="74" w:name="_Toc30952"/>
      <w:r>
        <w:rPr>
          <w:rFonts w:ascii="宋体" w:eastAsia="宋体" w:hAnsi="宋体" w:cs="宋体" w:hint="eastAsia"/>
          <w:noProof/>
          <w:szCs w:val="21"/>
        </w:rPr>
        <w:drawing>
          <wp:anchor distT="0" distB="0" distL="114300" distR="114300" simplePos="0" relativeHeight="251666432" behindDoc="0" locked="0" layoutInCell="1" allowOverlap="1" wp14:anchorId="2204FCCE" wp14:editId="34632774">
            <wp:simplePos x="0" y="0"/>
            <wp:positionH relativeFrom="column">
              <wp:posOffset>22225</wp:posOffset>
            </wp:positionH>
            <wp:positionV relativeFrom="paragraph">
              <wp:posOffset>210820</wp:posOffset>
            </wp:positionV>
            <wp:extent cx="5397500" cy="1890395"/>
            <wp:effectExtent l="4445" t="4445" r="8255" b="10160"/>
            <wp:wrapTopAndBottom/>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szCs w:val="21"/>
        </w:rPr>
        <w:t>（四）财务分析</w:t>
      </w:r>
      <w:bookmarkEnd w:id="72"/>
      <w:bookmarkEnd w:id="73"/>
      <w:bookmarkEnd w:id="74"/>
    </w:p>
    <w:p w14:paraId="2709695F"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根据上述收支预算，项目推</w:t>
      </w:r>
      <w:proofErr w:type="gramStart"/>
      <w:r>
        <w:rPr>
          <w:rFonts w:ascii="宋体" w:eastAsia="宋体" w:hAnsi="宋体" w:cs="宋体" w:hint="eastAsia"/>
          <w:szCs w:val="21"/>
        </w:rPr>
        <w:t>出首年</w:t>
      </w:r>
      <w:proofErr w:type="gramEnd"/>
      <w:r>
        <w:rPr>
          <w:rFonts w:ascii="宋体" w:eastAsia="宋体" w:hAnsi="宋体" w:cs="宋体" w:hint="eastAsia"/>
          <w:szCs w:val="21"/>
        </w:rPr>
        <w:t>可实现营业收入320万元,预计下年同期实现营业收入407.49万元，同比可增加27.34%;后续随着旅游资本市场不断解冻，旅游消费热情不断增高，未来几年可实现营</w:t>
      </w:r>
      <w:proofErr w:type="gramStart"/>
      <w:r>
        <w:rPr>
          <w:rFonts w:ascii="宋体" w:eastAsia="宋体" w:hAnsi="宋体" w:cs="宋体" w:hint="eastAsia"/>
          <w:szCs w:val="21"/>
        </w:rPr>
        <w:t>收持续</w:t>
      </w:r>
      <w:proofErr w:type="gramEnd"/>
      <w:r>
        <w:rPr>
          <w:rFonts w:ascii="宋体" w:eastAsia="宋体" w:hAnsi="宋体" w:cs="宋体" w:hint="eastAsia"/>
          <w:szCs w:val="21"/>
        </w:rPr>
        <w:t>增高直至平缓</w:t>
      </w:r>
      <w:r>
        <w:rPr>
          <w:rFonts w:ascii="宋体" w:hAnsi="宋体" w:cs="宋体" w:hint="eastAsia"/>
          <w:szCs w:val="21"/>
        </w:rPr>
        <w:t>。同时，对将来</w:t>
      </w:r>
      <w:r>
        <w:rPr>
          <w:rFonts w:ascii="宋体" w:eastAsia="宋体" w:hAnsi="宋体" w:cs="宋体"/>
          <w:szCs w:val="21"/>
        </w:rPr>
        <w:t>企业财务能力</w:t>
      </w:r>
      <w:r>
        <w:rPr>
          <w:rFonts w:ascii="宋体" w:hAnsi="宋体" w:cs="宋体" w:hint="eastAsia"/>
          <w:szCs w:val="21"/>
        </w:rPr>
        <w:t>也进行了预计</w:t>
      </w:r>
      <w:r>
        <w:rPr>
          <w:rFonts w:ascii="宋体" w:eastAsia="宋体" w:hAnsi="宋体" w:cs="宋体"/>
          <w:szCs w:val="21"/>
        </w:rPr>
        <w:t>综合评价</w:t>
      </w:r>
      <w:r>
        <w:rPr>
          <w:rFonts w:ascii="宋体" w:hAnsi="宋体" w:cs="宋体" w:hint="eastAsia"/>
          <w:szCs w:val="21"/>
        </w:rPr>
        <w:t>：</w:t>
      </w:r>
    </w:p>
    <w:p w14:paraId="2F1C2BC4"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(1)</w:t>
      </w:r>
      <w:r>
        <w:rPr>
          <w:rFonts w:ascii="宋体" w:eastAsia="宋体" w:hAnsi="宋体" w:cs="宋体" w:hint="eastAsia"/>
          <w:szCs w:val="21"/>
        </w:rPr>
        <w:t>财务综合能力</w:t>
      </w:r>
    </w:p>
    <w:p w14:paraId="66C7D844"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财务状况良好，财务综合能力处于同业领先水平，但仍有采取积极措施以进一步提高财务综合能力的必要。</w:t>
      </w:r>
    </w:p>
    <w:p w14:paraId="1BC08F48"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(2)</w:t>
      </w:r>
      <w:r>
        <w:rPr>
          <w:rFonts w:ascii="宋体" w:eastAsia="宋体" w:hAnsi="宋体" w:cs="宋体" w:hint="eastAsia"/>
          <w:szCs w:val="21"/>
        </w:rPr>
        <w:t>盈利能力</w:t>
      </w:r>
    </w:p>
    <w:p w14:paraId="45458A2F"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盈利能力处于行业领先水平，投资者</w:t>
      </w:r>
      <w:r>
        <w:rPr>
          <w:rFonts w:ascii="宋体" w:hAnsi="宋体" w:cs="宋体" w:hint="eastAsia"/>
          <w:szCs w:val="21"/>
        </w:rPr>
        <w:t>可</w:t>
      </w:r>
      <w:r>
        <w:rPr>
          <w:rFonts w:ascii="宋体" w:eastAsia="宋体" w:hAnsi="宋体" w:cs="宋体" w:hint="eastAsia"/>
          <w:szCs w:val="21"/>
        </w:rPr>
        <w:t>关注其现金收入情况，并留意其是否具备持续盈利的能力与新的利润增长点。</w:t>
      </w:r>
    </w:p>
    <w:p w14:paraId="17D2FC6D"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(3)</w:t>
      </w:r>
      <w:r>
        <w:rPr>
          <w:rFonts w:ascii="宋体" w:eastAsia="宋体" w:hAnsi="宋体" w:cs="宋体" w:hint="eastAsia"/>
          <w:szCs w:val="21"/>
        </w:rPr>
        <w:t>偿债能力</w:t>
      </w:r>
    </w:p>
    <w:p w14:paraId="142AA2CA"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lastRenderedPageBreak/>
        <w:t>偿债能力处于同行业领先水平，自有资本与债务结构合理，不存在债务风险，但仍有采取积极措施以进一步提高偿债能力的必要。</w:t>
      </w:r>
    </w:p>
    <w:p w14:paraId="42B3D3E8"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(4)</w:t>
      </w:r>
      <w:r>
        <w:rPr>
          <w:rFonts w:ascii="宋体" w:eastAsia="宋体" w:hAnsi="宋体" w:cs="宋体" w:hint="eastAsia"/>
          <w:szCs w:val="21"/>
        </w:rPr>
        <w:t>现金</w:t>
      </w:r>
      <w:r>
        <w:rPr>
          <w:rFonts w:ascii="宋体" w:hAnsi="宋体" w:cs="宋体" w:hint="eastAsia"/>
          <w:szCs w:val="21"/>
        </w:rPr>
        <w:t>流</w:t>
      </w:r>
    </w:p>
    <w:p w14:paraId="07D551C9"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eastAsia="宋体" w:hAnsi="宋体" w:cs="宋体" w:hint="eastAsia"/>
          <w:szCs w:val="21"/>
        </w:rPr>
        <w:t>在现金流量的安全性方面处于同行业中游水平，在改善现金流量方面，投资者应当关注其现金管理状况，了解发生现金不足的具体原因。</w:t>
      </w:r>
    </w:p>
    <w:p w14:paraId="1DAF5214"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(5)</w:t>
      </w:r>
      <w:r>
        <w:rPr>
          <w:rFonts w:ascii="宋体" w:eastAsia="宋体" w:hAnsi="宋体" w:cs="宋体" w:hint="eastAsia"/>
          <w:szCs w:val="21"/>
        </w:rPr>
        <w:t>运营能力</w:t>
      </w:r>
    </w:p>
    <w:p w14:paraId="69EC9CBC" w14:textId="77777777" w:rsidR="00672242" w:rsidRDefault="00000000">
      <w:pPr>
        <w:adjustRightInd w:val="0"/>
        <w:snapToGrid w:val="0"/>
        <w:spacing w:line="360" w:lineRule="auto"/>
        <w:ind w:firstLineChars="200" w:firstLine="420"/>
        <w:jc w:val="left"/>
        <w:rPr>
          <w:rFonts w:ascii="宋体" w:eastAsia="宋体" w:hAnsi="宋体" w:cs="宋体"/>
          <w:szCs w:val="21"/>
        </w:rPr>
      </w:pPr>
      <w:r>
        <w:rPr>
          <w:rFonts w:ascii="宋体" w:hAnsi="宋体" w:cs="宋体" w:hint="eastAsia"/>
          <w:szCs w:val="21"/>
        </w:rPr>
        <w:t>运</w:t>
      </w:r>
      <w:r>
        <w:rPr>
          <w:rFonts w:ascii="宋体" w:eastAsia="宋体" w:hAnsi="宋体" w:cs="宋体" w:hint="eastAsia"/>
          <w:szCs w:val="21"/>
        </w:rPr>
        <w:t>营能力处于同行业中游水平，公司仍需花大力气分发掘潜力，使公司发展再上台阶，给股东更大回报。</w:t>
      </w:r>
    </w:p>
    <w:p w14:paraId="3545BF79" w14:textId="77777777" w:rsidR="00672242" w:rsidRDefault="00000000">
      <w:pPr>
        <w:adjustRightInd w:val="0"/>
        <w:snapToGrid w:val="0"/>
        <w:spacing w:line="360" w:lineRule="auto"/>
        <w:ind w:leftChars="202" w:left="426" w:hangingChars="1" w:hanging="2"/>
        <w:jc w:val="left"/>
        <w:rPr>
          <w:rFonts w:ascii="宋体" w:eastAsia="宋体" w:hAnsi="宋体" w:cs="宋体"/>
          <w:szCs w:val="21"/>
        </w:rPr>
      </w:pPr>
      <w:r>
        <w:rPr>
          <w:rFonts w:ascii="宋体" w:eastAsia="宋体" w:hAnsi="宋体" w:cs="宋体"/>
          <w:szCs w:val="21"/>
        </w:rPr>
        <w:t>(6)</w:t>
      </w:r>
      <w:r>
        <w:rPr>
          <w:rFonts w:ascii="宋体" w:eastAsia="宋体" w:hAnsi="宋体" w:cs="宋体" w:hint="eastAsia"/>
          <w:szCs w:val="21"/>
        </w:rPr>
        <w:t>成长能力</w:t>
      </w:r>
    </w:p>
    <w:p w14:paraId="4FCF635E" w14:textId="77777777" w:rsidR="00672242" w:rsidRDefault="00000000">
      <w:pPr>
        <w:adjustRightInd w:val="0"/>
        <w:snapToGrid w:val="0"/>
        <w:spacing w:line="360" w:lineRule="auto"/>
        <w:ind w:firstLineChars="200" w:firstLine="420"/>
        <w:jc w:val="left"/>
        <w:rPr>
          <w:rFonts w:ascii="宋体" w:hAnsi="宋体" w:cs="宋体"/>
          <w:szCs w:val="21"/>
        </w:rPr>
      </w:pPr>
      <w:r>
        <w:rPr>
          <w:rFonts w:ascii="宋体" w:eastAsia="宋体" w:hAnsi="宋体" w:cs="宋体" w:hint="eastAsia"/>
          <w:szCs w:val="21"/>
        </w:rPr>
        <w:t>成长能力处于行业领先水平有乐观的发展前景，公司管理者应当对某些薄弱环节加以改进</w:t>
      </w:r>
      <w:r>
        <w:rPr>
          <w:rFonts w:ascii="宋体" w:hAnsi="宋体" w:cs="宋体" w:hint="eastAsia"/>
          <w:szCs w:val="21"/>
        </w:rPr>
        <w:t>。</w:t>
      </w:r>
    </w:p>
    <w:p w14:paraId="6223E1E4" w14:textId="77777777" w:rsidR="00672242" w:rsidRDefault="00000000">
      <w:pPr>
        <w:adjustRightInd w:val="0"/>
        <w:snapToGrid w:val="0"/>
        <w:spacing w:line="360" w:lineRule="auto"/>
        <w:ind w:firstLineChars="200" w:firstLine="420"/>
        <w:jc w:val="left"/>
        <w:rPr>
          <w:rFonts w:ascii="宋体" w:eastAsia="宋体" w:hAnsi="宋体" w:cs="宋体"/>
          <w:b/>
          <w:bCs/>
          <w:kern w:val="44"/>
          <w:sz w:val="36"/>
          <w:szCs w:val="36"/>
          <w:lang w:bidi="ar"/>
        </w:rPr>
      </w:pPr>
      <w:r>
        <w:rPr>
          <w:rFonts w:ascii="宋体" w:hAnsi="宋体" w:cs="宋体" w:hint="eastAsia"/>
          <w:szCs w:val="21"/>
        </w:rPr>
        <w:t>最后，会将项目首年收入中的30万用以公益事业，同时达到合理避税的效果，再拿出其中的15%，也就是50万左右，用来支持</w:t>
      </w:r>
      <w:proofErr w:type="gramStart"/>
      <w:r>
        <w:rPr>
          <w:rFonts w:ascii="宋体" w:hAnsi="宋体" w:cs="宋体" w:hint="eastAsia"/>
          <w:szCs w:val="21"/>
        </w:rPr>
        <w:t>当地红旅发展</w:t>
      </w:r>
      <w:proofErr w:type="gramEnd"/>
      <w:r>
        <w:rPr>
          <w:rFonts w:ascii="宋体" w:hAnsi="宋体" w:cs="宋体" w:hint="eastAsia"/>
          <w:szCs w:val="21"/>
        </w:rPr>
        <w:t>、乡村振兴以及一定程度的助</w:t>
      </w:r>
      <w:proofErr w:type="gramStart"/>
      <w:r>
        <w:rPr>
          <w:rFonts w:ascii="宋体" w:hAnsi="宋体" w:cs="宋体" w:hint="eastAsia"/>
          <w:szCs w:val="21"/>
        </w:rPr>
        <w:t>农扶贫</w:t>
      </w:r>
      <w:proofErr w:type="gramEnd"/>
      <w:r>
        <w:rPr>
          <w:rFonts w:ascii="宋体" w:hAnsi="宋体" w:cs="宋体" w:hint="eastAsia"/>
          <w:szCs w:val="21"/>
        </w:rPr>
        <w:t>工作。后续随着收入的逐年增长，也会持续增加支出比例来用于当地可持续性发展与创新发展。</w:t>
      </w:r>
    </w:p>
    <w:p w14:paraId="159DD261" w14:textId="77777777" w:rsidR="00672242" w:rsidRDefault="00000000">
      <w:pPr>
        <w:pStyle w:val="1"/>
        <w:jc w:val="center"/>
        <w:rPr>
          <w:rFonts w:hint="default"/>
          <w:sz w:val="36"/>
          <w:szCs w:val="36"/>
        </w:rPr>
      </w:pPr>
      <w:bookmarkStart w:id="75" w:name="_Toc21248"/>
      <w:bookmarkStart w:id="76" w:name="_Toc23934"/>
      <w:r>
        <w:rPr>
          <w:sz w:val="36"/>
          <w:szCs w:val="36"/>
        </w:rPr>
        <w:t>九、风险分析及应对</w:t>
      </w:r>
      <w:bookmarkEnd w:id="75"/>
      <w:bookmarkEnd w:id="76"/>
    </w:p>
    <w:p w14:paraId="629C91F4" w14:textId="77777777" w:rsidR="00672242" w:rsidRDefault="00000000">
      <w:pPr>
        <w:numPr>
          <w:ilvl w:val="2"/>
          <w:numId w:val="0"/>
        </w:numPr>
        <w:ind w:left="-402" w:firstLineChars="391" w:firstLine="821"/>
        <w:outlineLvl w:val="1"/>
        <w:rPr>
          <w:szCs w:val="21"/>
        </w:rPr>
      </w:pPr>
      <w:bookmarkStart w:id="77" w:name="_Toc4499"/>
      <w:bookmarkStart w:id="78" w:name="_Toc27485"/>
      <w:r>
        <w:rPr>
          <w:rFonts w:hint="eastAsia"/>
          <w:szCs w:val="21"/>
        </w:rPr>
        <w:t>（一）风险分析与应对措施</w:t>
      </w:r>
      <w:bookmarkEnd w:id="77"/>
      <w:bookmarkEnd w:id="78"/>
    </w:p>
    <w:p w14:paraId="2B9818C1" w14:textId="77777777" w:rsidR="00672242" w:rsidRDefault="00000000">
      <w:pPr>
        <w:ind w:firstLineChars="200" w:firstLine="420"/>
        <w:rPr>
          <w:szCs w:val="21"/>
        </w:rPr>
      </w:pPr>
      <w:r>
        <w:rPr>
          <w:rFonts w:hint="eastAsia"/>
          <w:szCs w:val="21"/>
        </w:rPr>
        <w:t>1.</w:t>
      </w:r>
      <w:r>
        <w:rPr>
          <w:rFonts w:hint="eastAsia"/>
          <w:szCs w:val="21"/>
        </w:rPr>
        <w:t>内容质量风险</w:t>
      </w:r>
    </w:p>
    <w:p w14:paraId="04FA7929" w14:textId="77777777" w:rsidR="00672242" w:rsidRDefault="00000000">
      <w:pPr>
        <w:ind w:firstLineChars="200" w:firstLine="420"/>
        <w:rPr>
          <w:szCs w:val="21"/>
        </w:rPr>
      </w:pPr>
      <w:r>
        <w:rPr>
          <w:rFonts w:hint="eastAsia"/>
          <w:szCs w:val="21"/>
        </w:rPr>
        <w:t>风险描述：用户生成的内容可能存在质量不一、信息不准确或侵犯版权等问题，这会降低用户信任度并影响平台声誉。</w:t>
      </w:r>
    </w:p>
    <w:p w14:paraId="1806D398" w14:textId="77777777" w:rsidR="00672242" w:rsidRDefault="00000000">
      <w:pPr>
        <w:ind w:firstLineChars="200" w:firstLine="420"/>
        <w:rPr>
          <w:szCs w:val="21"/>
        </w:rPr>
      </w:pPr>
      <w:r>
        <w:rPr>
          <w:rFonts w:hint="eastAsia"/>
          <w:szCs w:val="21"/>
        </w:rPr>
        <w:t>应对策略：</w:t>
      </w:r>
    </w:p>
    <w:p w14:paraId="58F01C73" w14:textId="77777777" w:rsidR="00672242" w:rsidRDefault="00000000">
      <w:pPr>
        <w:ind w:firstLineChars="200" w:firstLine="420"/>
        <w:rPr>
          <w:szCs w:val="21"/>
        </w:rPr>
      </w:pPr>
      <w:r>
        <w:rPr>
          <w:rFonts w:hint="eastAsia"/>
          <w:szCs w:val="21"/>
        </w:rPr>
        <w:t>实施严格的内容审核流程，包括自动过滤和人工审核相结合，确保内容的合</w:t>
      </w:r>
      <w:proofErr w:type="gramStart"/>
      <w:r>
        <w:rPr>
          <w:rFonts w:hint="eastAsia"/>
          <w:szCs w:val="21"/>
        </w:rPr>
        <w:t>规</w:t>
      </w:r>
      <w:proofErr w:type="gramEnd"/>
      <w:r>
        <w:rPr>
          <w:rFonts w:hint="eastAsia"/>
          <w:szCs w:val="21"/>
        </w:rPr>
        <w:t>性和准确性。建立用户信用体系，对频繁发布低质量内容的用户进行惩罚，如降低其内容的曝光率或限制发布权限。提供用户教育和指导，帮助用户理解如何创作高质量、有价值的内容。</w:t>
      </w:r>
    </w:p>
    <w:p w14:paraId="0E804464" w14:textId="77777777" w:rsidR="00672242" w:rsidRDefault="00000000">
      <w:pPr>
        <w:ind w:firstLineChars="200" w:firstLine="420"/>
        <w:rPr>
          <w:szCs w:val="21"/>
        </w:rPr>
      </w:pPr>
      <w:r>
        <w:rPr>
          <w:rFonts w:hint="eastAsia"/>
          <w:szCs w:val="21"/>
        </w:rPr>
        <w:t xml:space="preserve">2. </w:t>
      </w:r>
      <w:r>
        <w:rPr>
          <w:rFonts w:hint="eastAsia"/>
          <w:szCs w:val="21"/>
        </w:rPr>
        <w:t>法律和合</w:t>
      </w:r>
      <w:proofErr w:type="gramStart"/>
      <w:r>
        <w:rPr>
          <w:rFonts w:hint="eastAsia"/>
          <w:szCs w:val="21"/>
        </w:rPr>
        <w:t>规</w:t>
      </w:r>
      <w:proofErr w:type="gramEnd"/>
      <w:r>
        <w:rPr>
          <w:rFonts w:hint="eastAsia"/>
          <w:szCs w:val="21"/>
        </w:rPr>
        <w:t>风险</w:t>
      </w:r>
    </w:p>
    <w:p w14:paraId="69CC7748" w14:textId="77777777" w:rsidR="00672242" w:rsidRDefault="00000000">
      <w:pPr>
        <w:ind w:leftChars="200" w:left="420"/>
        <w:rPr>
          <w:szCs w:val="21"/>
        </w:rPr>
      </w:pPr>
      <w:r>
        <w:rPr>
          <w:rFonts w:hint="eastAsia"/>
          <w:szCs w:val="21"/>
        </w:rPr>
        <w:t>风险描述：平台可能因用户发布的内容而面临法律诉讼，如侵犯隐私权、版权纠纷等。应对策略：</w:t>
      </w:r>
    </w:p>
    <w:p w14:paraId="640905E2" w14:textId="77777777" w:rsidR="00672242" w:rsidRDefault="00000000">
      <w:pPr>
        <w:ind w:firstLineChars="200" w:firstLine="420"/>
        <w:rPr>
          <w:szCs w:val="21"/>
        </w:rPr>
      </w:pPr>
      <w:r>
        <w:rPr>
          <w:rFonts w:hint="eastAsia"/>
          <w:szCs w:val="21"/>
        </w:rPr>
        <w:t>明确平台的使用条款和隐私政策，确保用户在上</w:t>
      </w:r>
      <w:proofErr w:type="gramStart"/>
      <w:r>
        <w:rPr>
          <w:rFonts w:hint="eastAsia"/>
          <w:szCs w:val="21"/>
        </w:rPr>
        <w:t>传内容</w:t>
      </w:r>
      <w:proofErr w:type="gramEnd"/>
      <w:r>
        <w:rPr>
          <w:rFonts w:hint="eastAsia"/>
          <w:szCs w:val="21"/>
        </w:rPr>
        <w:t>时了解并同意相关法律条款。与专业法律团队合作，确保平台的运营和内容管理符合当地法律法规。为用户内容提供版权保护指导，鼓励原创内容，并及时处理版权投诉。</w:t>
      </w:r>
    </w:p>
    <w:p w14:paraId="49338B30" w14:textId="77777777" w:rsidR="00672242" w:rsidRDefault="00000000">
      <w:pPr>
        <w:ind w:firstLineChars="200" w:firstLine="420"/>
        <w:rPr>
          <w:szCs w:val="21"/>
        </w:rPr>
      </w:pPr>
      <w:r>
        <w:rPr>
          <w:rFonts w:hint="eastAsia"/>
          <w:szCs w:val="21"/>
        </w:rPr>
        <w:t xml:space="preserve">3. </w:t>
      </w:r>
      <w:r>
        <w:rPr>
          <w:rFonts w:hint="eastAsia"/>
          <w:szCs w:val="21"/>
        </w:rPr>
        <w:t>技术安全风险</w:t>
      </w:r>
    </w:p>
    <w:p w14:paraId="596F9357" w14:textId="77777777" w:rsidR="00672242" w:rsidRDefault="00000000">
      <w:pPr>
        <w:ind w:firstLineChars="200" w:firstLine="420"/>
        <w:rPr>
          <w:szCs w:val="21"/>
        </w:rPr>
      </w:pPr>
      <w:r>
        <w:rPr>
          <w:rFonts w:hint="eastAsia"/>
          <w:szCs w:val="21"/>
        </w:rPr>
        <w:t>风险描述：平台可能遭受黑客攻击、数据泄露等安全问题，导致用户信息和平台数据的安全受到威胁。</w:t>
      </w:r>
    </w:p>
    <w:p w14:paraId="287467D1" w14:textId="77777777" w:rsidR="00672242" w:rsidRDefault="00000000">
      <w:pPr>
        <w:ind w:firstLineChars="200" w:firstLine="420"/>
        <w:rPr>
          <w:szCs w:val="21"/>
        </w:rPr>
      </w:pPr>
      <w:r>
        <w:rPr>
          <w:rFonts w:hint="eastAsia"/>
          <w:szCs w:val="21"/>
        </w:rPr>
        <w:t>应对策略：</w:t>
      </w:r>
    </w:p>
    <w:p w14:paraId="14BF9665" w14:textId="77777777" w:rsidR="00672242" w:rsidRDefault="00000000">
      <w:pPr>
        <w:ind w:firstLineChars="200" w:firstLine="420"/>
        <w:rPr>
          <w:szCs w:val="21"/>
        </w:rPr>
      </w:pPr>
      <w:r>
        <w:rPr>
          <w:rFonts w:hint="eastAsia"/>
          <w:szCs w:val="21"/>
        </w:rPr>
        <w:t>投资于先进的安全技术和数据加密措施，定期进行安全审计和漏洞扫描。建立应急响应机制，一旦发生安全事件，能够迅速采取措施，减少损失。对用户进行安全意识教育，提高他们对个人信息保护的重视。</w:t>
      </w:r>
    </w:p>
    <w:p w14:paraId="14F94F86" w14:textId="77777777" w:rsidR="00672242" w:rsidRDefault="00000000">
      <w:pPr>
        <w:ind w:firstLineChars="200" w:firstLine="420"/>
        <w:rPr>
          <w:szCs w:val="21"/>
        </w:rPr>
      </w:pPr>
      <w:r>
        <w:rPr>
          <w:rFonts w:hint="eastAsia"/>
          <w:szCs w:val="21"/>
        </w:rPr>
        <w:lastRenderedPageBreak/>
        <w:t xml:space="preserve">4. </w:t>
      </w:r>
      <w:r>
        <w:rPr>
          <w:rFonts w:hint="eastAsia"/>
          <w:szCs w:val="21"/>
        </w:rPr>
        <w:t>用户隐私保护风险</w:t>
      </w:r>
    </w:p>
    <w:p w14:paraId="3B6C8F50" w14:textId="77777777" w:rsidR="00672242" w:rsidRDefault="00000000">
      <w:pPr>
        <w:ind w:firstLineChars="200" w:firstLine="420"/>
        <w:rPr>
          <w:szCs w:val="21"/>
        </w:rPr>
      </w:pPr>
      <w:r>
        <w:rPr>
          <w:rFonts w:hint="eastAsia"/>
          <w:szCs w:val="21"/>
        </w:rPr>
        <w:t>风险描述：用户个人信息可能因管理不善或技术漏洞而被不当使用或泄露。</w:t>
      </w:r>
    </w:p>
    <w:p w14:paraId="4EC2BC6A" w14:textId="77777777" w:rsidR="00672242" w:rsidRDefault="00000000">
      <w:pPr>
        <w:ind w:firstLineChars="200" w:firstLine="420"/>
        <w:rPr>
          <w:szCs w:val="21"/>
        </w:rPr>
      </w:pPr>
      <w:r>
        <w:rPr>
          <w:rFonts w:hint="eastAsia"/>
          <w:szCs w:val="21"/>
        </w:rPr>
        <w:t>应对策略：</w:t>
      </w:r>
    </w:p>
    <w:p w14:paraId="1FC30BDF" w14:textId="77777777" w:rsidR="00672242" w:rsidRDefault="00000000">
      <w:pPr>
        <w:ind w:firstLineChars="200" w:firstLine="420"/>
        <w:rPr>
          <w:szCs w:val="21"/>
        </w:rPr>
      </w:pPr>
      <w:r>
        <w:rPr>
          <w:rFonts w:hint="eastAsia"/>
          <w:szCs w:val="21"/>
        </w:rPr>
        <w:t>严格遵守数据保护法规，对用户数据进行加密存储和访问控制。定期对员工进行隐私保护培训，确保他们了解如何处理用户数据。在用户协议中明确隐私保护措施，增强用户对平台的信任。</w:t>
      </w:r>
    </w:p>
    <w:p w14:paraId="18AB29EE" w14:textId="77777777" w:rsidR="00672242" w:rsidRDefault="00000000">
      <w:pPr>
        <w:ind w:firstLineChars="200" w:firstLine="420"/>
        <w:rPr>
          <w:szCs w:val="21"/>
        </w:rPr>
      </w:pPr>
      <w:r>
        <w:rPr>
          <w:rFonts w:hint="eastAsia"/>
          <w:szCs w:val="21"/>
        </w:rPr>
        <w:t xml:space="preserve">5. </w:t>
      </w:r>
      <w:r>
        <w:rPr>
          <w:rFonts w:hint="eastAsia"/>
          <w:szCs w:val="21"/>
        </w:rPr>
        <w:t>市场竞争风险</w:t>
      </w:r>
    </w:p>
    <w:p w14:paraId="7974409C" w14:textId="77777777" w:rsidR="00672242" w:rsidRDefault="00000000">
      <w:pPr>
        <w:ind w:firstLineChars="200" w:firstLine="420"/>
        <w:rPr>
          <w:szCs w:val="21"/>
        </w:rPr>
      </w:pPr>
      <w:r>
        <w:rPr>
          <w:rFonts w:hint="eastAsia"/>
          <w:szCs w:val="21"/>
        </w:rPr>
        <w:t>风险描述：市场上可能出现新的竞争对手，或者现有竞争对手加大市场投入，导致市场份额受到挑战。</w:t>
      </w:r>
    </w:p>
    <w:p w14:paraId="7BDFA6DD" w14:textId="77777777" w:rsidR="00672242" w:rsidRDefault="00000000">
      <w:pPr>
        <w:ind w:firstLineChars="200" w:firstLine="420"/>
        <w:rPr>
          <w:szCs w:val="21"/>
        </w:rPr>
      </w:pPr>
      <w:r>
        <w:rPr>
          <w:rFonts w:hint="eastAsia"/>
          <w:szCs w:val="21"/>
        </w:rPr>
        <w:t>应对策略：</w:t>
      </w:r>
    </w:p>
    <w:p w14:paraId="4E1178C6" w14:textId="77777777" w:rsidR="00672242" w:rsidRDefault="00000000">
      <w:pPr>
        <w:ind w:firstLineChars="200" w:firstLine="420"/>
        <w:rPr>
          <w:szCs w:val="21"/>
        </w:rPr>
      </w:pPr>
      <w:r>
        <w:rPr>
          <w:rFonts w:hint="eastAsia"/>
          <w:szCs w:val="21"/>
        </w:rPr>
        <w:t>持续创新产品和服务，提升用户体验，增强用户粘性。加强品牌建设和市场营销，提高品牌知名度和影响力。监控竞争对手动态，及时调整市场策略，保持竞争力。</w:t>
      </w:r>
    </w:p>
    <w:p w14:paraId="0F5333F3" w14:textId="77777777" w:rsidR="00672242" w:rsidRDefault="00000000">
      <w:pPr>
        <w:ind w:firstLineChars="200" w:firstLine="420"/>
        <w:rPr>
          <w:szCs w:val="21"/>
        </w:rPr>
      </w:pPr>
      <w:r>
        <w:rPr>
          <w:rFonts w:hint="eastAsia"/>
          <w:szCs w:val="21"/>
        </w:rPr>
        <w:t xml:space="preserve">6. </w:t>
      </w:r>
      <w:r>
        <w:rPr>
          <w:rFonts w:hint="eastAsia"/>
          <w:szCs w:val="21"/>
        </w:rPr>
        <w:t>财务风险</w:t>
      </w:r>
    </w:p>
    <w:p w14:paraId="05FCB9F6" w14:textId="77777777" w:rsidR="00672242" w:rsidRDefault="00000000">
      <w:pPr>
        <w:ind w:firstLineChars="200" w:firstLine="420"/>
        <w:rPr>
          <w:szCs w:val="21"/>
        </w:rPr>
      </w:pPr>
      <w:r>
        <w:rPr>
          <w:rFonts w:hint="eastAsia"/>
          <w:szCs w:val="21"/>
        </w:rPr>
        <w:t>风险描述：收入不稳定或成本控制不当可能导致财务问题，影响平台的持续运营。</w:t>
      </w:r>
    </w:p>
    <w:p w14:paraId="4B76CD2F" w14:textId="77777777" w:rsidR="00672242" w:rsidRDefault="00000000">
      <w:pPr>
        <w:ind w:firstLineChars="200" w:firstLine="420"/>
        <w:rPr>
          <w:szCs w:val="21"/>
        </w:rPr>
      </w:pPr>
      <w:r>
        <w:rPr>
          <w:rFonts w:hint="eastAsia"/>
          <w:szCs w:val="21"/>
        </w:rPr>
        <w:t>应对策略：</w:t>
      </w:r>
    </w:p>
    <w:p w14:paraId="27AA7478" w14:textId="77777777" w:rsidR="00672242" w:rsidRDefault="00000000">
      <w:pPr>
        <w:ind w:firstLineChars="200" w:firstLine="420"/>
        <w:rPr>
          <w:szCs w:val="21"/>
        </w:rPr>
      </w:pPr>
      <w:r>
        <w:rPr>
          <w:rFonts w:hint="eastAsia"/>
          <w:szCs w:val="21"/>
        </w:rPr>
        <w:t>多元化收入来源，减少对单一收入渠道的依赖。严格控制成本，优化运营效率，提高盈利能力。建立财务预警机制，对财务状况进行实时监控，及时调整预算和支出。</w:t>
      </w:r>
    </w:p>
    <w:p w14:paraId="5142E4C0" w14:textId="77777777" w:rsidR="00672242" w:rsidRDefault="00000000">
      <w:pPr>
        <w:ind w:firstLineChars="200" w:firstLine="420"/>
        <w:rPr>
          <w:szCs w:val="21"/>
        </w:rPr>
      </w:pPr>
      <w:r>
        <w:rPr>
          <w:rFonts w:hint="eastAsia"/>
          <w:szCs w:val="21"/>
        </w:rPr>
        <w:t xml:space="preserve">7. </w:t>
      </w:r>
      <w:r>
        <w:rPr>
          <w:rFonts w:hint="eastAsia"/>
          <w:szCs w:val="21"/>
        </w:rPr>
        <w:t>法律和监管变化风险</w:t>
      </w:r>
    </w:p>
    <w:p w14:paraId="0E4E8CB1" w14:textId="77777777" w:rsidR="00672242" w:rsidRDefault="00000000">
      <w:pPr>
        <w:ind w:firstLineChars="200" w:firstLine="420"/>
        <w:rPr>
          <w:szCs w:val="21"/>
        </w:rPr>
      </w:pPr>
      <w:r>
        <w:rPr>
          <w:rFonts w:hint="eastAsia"/>
          <w:szCs w:val="21"/>
        </w:rPr>
        <w:t>风险描述：法律法规的变化可能影响平台的运营模式和盈利能力，如新的数据保护法或消费者权益保护法。</w:t>
      </w:r>
    </w:p>
    <w:p w14:paraId="76782E33" w14:textId="77777777" w:rsidR="00672242" w:rsidRDefault="00000000">
      <w:pPr>
        <w:ind w:firstLineChars="200" w:firstLine="420"/>
        <w:rPr>
          <w:szCs w:val="21"/>
        </w:rPr>
      </w:pPr>
      <w:r>
        <w:rPr>
          <w:rFonts w:hint="eastAsia"/>
          <w:szCs w:val="21"/>
        </w:rPr>
        <w:t>应对策略：</w:t>
      </w:r>
    </w:p>
    <w:p w14:paraId="7B915ACD" w14:textId="77777777" w:rsidR="00672242" w:rsidRDefault="00000000">
      <w:pPr>
        <w:ind w:firstLineChars="200" w:firstLine="420"/>
        <w:rPr>
          <w:szCs w:val="21"/>
        </w:rPr>
      </w:pPr>
      <w:r>
        <w:rPr>
          <w:rFonts w:hint="eastAsia"/>
          <w:szCs w:val="21"/>
        </w:rPr>
        <w:t>建立法律顾问团队，密切关注法律和监管动态，及时调整运营策略。加强与行业协会和监管机构的沟通，参与法规制定过程，争取有利的政策环境。对员工进行法规培训，确保所有运营活动符合最新的法律要求。</w:t>
      </w:r>
    </w:p>
    <w:p w14:paraId="1255697B" w14:textId="77777777" w:rsidR="00672242" w:rsidRDefault="00000000">
      <w:pPr>
        <w:pStyle w:val="1"/>
        <w:jc w:val="center"/>
        <w:rPr>
          <w:rFonts w:hint="default"/>
          <w:sz w:val="36"/>
          <w:szCs w:val="36"/>
        </w:rPr>
      </w:pPr>
      <w:bookmarkStart w:id="79" w:name="_Toc8036"/>
      <w:bookmarkStart w:id="80" w:name="_Toc17225"/>
      <w:r>
        <w:rPr>
          <w:sz w:val="36"/>
          <w:szCs w:val="36"/>
        </w:rPr>
        <w:t>十、总结与展望</w:t>
      </w:r>
      <w:bookmarkEnd w:id="79"/>
      <w:bookmarkEnd w:id="80"/>
    </w:p>
    <w:p w14:paraId="71BC42A9" w14:textId="77777777" w:rsidR="00672242" w:rsidRDefault="00000000">
      <w:pPr>
        <w:ind w:firstLineChars="200" w:firstLine="420"/>
      </w:pPr>
      <w:r>
        <w:rPr>
          <w:rFonts w:hint="eastAsia"/>
        </w:rPr>
        <w:t>项目目标回顾</w:t>
      </w:r>
    </w:p>
    <w:p w14:paraId="5E564953" w14:textId="77777777" w:rsidR="00672242" w:rsidRDefault="00000000">
      <w:pPr>
        <w:ind w:firstLineChars="200" w:firstLine="420"/>
      </w:pPr>
      <w:r>
        <w:rPr>
          <w:rFonts w:hint="eastAsia"/>
        </w:rPr>
        <w:t>在项目开始之初，我们设定了明确的目标，包括提高品牌知名度、增加用户基数、提升用户参与度、实现销售增长等。这些目标指导了整个策划案的制定和执行。</w:t>
      </w:r>
    </w:p>
    <w:p w14:paraId="2F47DFC7" w14:textId="77777777" w:rsidR="00672242" w:rsidRDefault="00000000">
      <w:pPr>
        <w:ind w:firstLineChars="200" w:firstLine="420"/>
      </w:pPr>
      <w:r>
        <w:rPr>
          <w:rFonts w:hint="eastAsia"/>
        </w:rPr>
        <w:t>执行过程分析</w:t>
      </w:r>
    </w:p>
    <w:p w14:paraId="73609AF9" w14:textId="77777777" w:rsidR="00672242" w:rsidRDefault="00000000">
      <w:pPr>
        <w:ind w:firstLineChars="200" w:firstLine="420"/>
      </w:pPr>
      <w:r>
        <w:rPr>
          <w:rFonts w:hint="eastAsia"/>
        </w:rPr>
        <w:t>在执行过程中，我们采取了一系列策略和行动，包括市场调研、</w:t>
      </w:r>
      <w:proofErr w:type="gramStart"/>
      <w:r>
        <w:rPr>
          <w:rFonts w:hint="eastAsia"/>
        </w:rPr>
        <w:t>竞品分析</w:t>
      </w:r>
      <w:proofErr w:type="gramEnd"/>
      <w:r>
        <w:rPr>
          <w:rFonts w:hint="eastAsia"/>
        </w:rPr>
        <w:t>、目标用户定位、内容创意策划、营销推广活动、用户反馈收集等。每一步都旨在实现项目目标，并确保项目按计划推进。</w:t>
      </w:r>
    </w:p>
    <w:p w14:paraId="5C263FD0" w14:textId="77777777" w:rsidR="00672242" w:rsidRDefault="00000000">
      <w:pPr>
        <w:ind w:firstLineChars="200" w:firstLine="420"/>
      </w:pPr>
      <w:r>
        <w:rPr>
          <w:rFonts w:hint="eastAsia"/>
        </w:rPr>
        <w:t>成果评估</w:t>
      </w:r>
    </w:p>
    <w:p w14:paraId="426AE40E" w14:textId="77777777" w:rsidR="00672242" w:rsidRDefault="00000000">
      <w:pPr>
        <w:ind w:firstLineChars="200" w:firstLine="420"/>
      </w:pPr>
      <w:r>
        <w:rPr>
          <w:rFonts w:hint="eastAsia"/>
        </w:rPr>
        <w:t>通过数据分析和用户反馈，我们对成果进行了评估。成果可能包括用户增长率、用户活跃度、转化率、销售额等关键指标的提升。同时，我们也关注了品牌影响力和用户满意度的变化。</w:t>
      </w:r>
    </w:p>
    <w:p w14:paraId="19BBD098" w14:textId="77777777" w:rsidR="00672242" w:rsidRDefault="00000000">
      <w:pPr>
        <w:ind w:firstLineChars="200" w:firstLine="420"/>
      </w:pPr>
      <w:r>
        <w:rPr>
          <w:rFonts w:hint="eastAsia"/>
        </w:rPr>
        <w:t>经验教训</w:t>
      </w:r>
    </w:p>
    <w:p w14:paraId="553E1316" w14:textId="77777777" w:rsidR="00672242" w:rsidRDefault="00000000">
      <w:pPr>
        <w:ind w:firstLineChars="200" w:firstLine="420"/>
      </w:pPr>
      <w:r>
        <w:rPr>
          <w:rFonts w:hint="eastAsia"/>
        </w:rPr>
        <w:t>在项目策划过程中，我们积累了宝贵的经验，也遇到了一些挑战。成功的经验如有效的用户沟通策略、创新的内容形式等，是我们在未来项目中可以继续利用的。同时，我们也</w:t>
      </w:r>
      <w:proofErr w:type="gramStart"/>
      <w:r>
        <w:rPr>
          <w:rFonts w:hint="eastAsia"/>
        </w:rPr>
        <w:t>从遇到</w:t>
      </w:r>
      <w:proofErr w:type="gramEnd"/>
      <w:r>
        <w:rPr>
          <w:rFonts w:hint="eastAsia"/>
        </w:rPr>
        <w:t>的困难中学到了如何更好地规避风险、优化流程。</w:t>
      </w:r>
    </w:p>
    <w:p w14:paraId="496F11DA" w14:textId="77777777" w:rsidR="00672242" w:rsidRDefault="00000000">
      <w:pPr>
        <w:ind w:firstLineChars="200" w:firstLine="420"/>
      </w:pPr>
      <w:r>
        <w:rPr>
          <w:rFonts w:hint="eastAsia"/>
        </w:rPr>
        <w:t>未来展望</w:t>
      </w:r>
    </w:p>
    <w:p w14:paraId="450CB063" w14:textId="77777777" w:rsidR="00672242" w:rsidRDefault="00000000">
      <w:pPr>
        <w:ind w:firstLineChars="200" w:firstLine="420"/>
      </w:pPr>
      <w:r>
        <w:rPr>
          <w:rFonts w:hint="eastAsia"/>
        </w:rPr>
        <w:t>展望未来，我们将继续优化，以适应不断变化的市场环境和用户需求。我们计划引入更</w:t>
      </w:r>
      <w:r>
        <w:rPr>
          <w:rFonts w:hint="eastAsia"/>
        </w:rPr>
        <w:lastRenderedPageBreak/>
        <w:t>多的创新技术和工具，如人工智能、大数据分析等，来提高营销的精准度和效率。同时，我们也将探索新的市场和用户群体，以实现更广泛的品牌覆盖。</w:t>
      </w:r>
    </w:p>
    <w:p w14:paraId="12D797CA" w14:textId="77777777" w:rsidR="00672242" w:rsidRDefault="00000000">
      <w:pPr>
        <w:ind w:firstLineChars="200" w:firstLine="420"/>
      </w:pPr>
      <w:r>
        <w:rPr>
          <w:rFonts w:hint="eastAsia"/>
        </w:rPr>
        <w:t>结论</w:t>
      </w:r>
    </w:p>
    <w:p w14:paraId="73E6E158" w14:textId="77777777" w:rsidR="00672242" w:rsidRDefault="00000000">
      <w:pPr>
        <w:ind w:firstLineChars="200" w:firstLine="420"/>
      </w:pPr>
      <w:r>
        <w:rPr>
          <w:rFonts w:hint="eastAsia"/>
        </w:rPr>
        <w:t>总体来说，仍然存在改进的空间。通过持续的学习和创新，我们相信未来的策划案将更加成熟和有效，能够为品牌带来更大的价值。我们期待在未来的工作中，能够实现更多的突破和成功。</w:t>
      </w:r>
    </w:p>
    <w:p w14:paraId="7B5FD950" w14:textId="77777777" w:rsidR="00672242" w:rsidRDefault="00672242"/>
    <w:sectPr w:rsidR="006722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F89A" w14:textId="77777777" w:rsidR="00C6229E" w:rsidRDefault="00C6229E">
      <w:r>
        <w:separator/>
      </w:r>
    </w:p>
  </w:endnote>
  <w:endnote w:type="continuationSeparator" w:id="0">
    <w:p w14:paraId="0C093D3A" w14:textId="77777777" w:rsidR="00C6229E" w:rsidRDefault="00C62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3A32D" w14:textId="77777777" w:rsidR="00C6229E" w:rsidRDefault="00C6229E">
      <w:r>
        <w:separator/>
      </w:r>
    </w:p>
  </w:footnote>
  <w:footnote w:type="continuationSeparator" w:id="0">
    <w:p w14:paraId="6258E849" w14:textId="77777777" w:rsidR="00C6229E" w:rsidRDefault="00C62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C80D" w14:textId="77777777" w:rsidR="00672242" w:rsidRDefault="00000000">
    <w:pPr>
      <w:pStyle w:val="a4"/>
      <w:pBdr>
        <w:bottom w:val="single" w:sz="4" w:space="1" w:color="auto"/>
      </w:pBdr>
    </w:pPr>
    <w:r>
      <w:rPr>
        <w:rFonts w:hint="eastAsia"/>
      </w:rPr>
      <w:t>聚游星球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FkODMwZjc2YjdmNmU1NWJkYmE5MmI2MTIwNTE3N2IifQ=="/>
  </w:docVars>
  <w:rsids>
    <w:rsidRoot w:val="00672242"/>
    <w:rsid w:val="001E68C7"/>
    <w:rsid w:val="00512C2D"/>
    <w:rsid w:val="00672242"/>
    <w:rsid w:val="007747C6"/>
    <w:rsid w:val="00C6229E"/>
    <w:rsid w:val="00E212FD"/>
    <w:rsid w:val="03F3197A"/>
    <w:rsid w:val="03FD4364"/>
    <w:rsid w:val="052C6602"/>
    <w:rsid w:val="05621720"/>
    <w:rsid w:val="09972525"/>
    <w:rsid w:val="0A822546"/>
    <w:rsid w:val="0C684A5B"/>
    <w:rsid w:val="0EBE63C3"/>
    <w:rsid w:val="0FD36521"/>
    <w:rsid w:val="0FFB1064"/>
    <w:rsid w:val="12505337"/>
    <w:rsid w:val="142B0E7A"/>
    <w:rsid w:val="164A6F0D"/>
    <w:rsid w:val="192F24D5"/>
    <w:rsid w:val="1FAC60EC"/>
    <w:rsid w:val="21A67760"/>
    <w:rsid w:val="22D65A0F"/>
    <w:rsid w:val="24341AFD"/>
    <w:rsid w:val="25CC4C26"/>
    <w:rsid w:val="260C44CD"/>
    <w:rsid w:val="279D1605"/>
    <w:rsid w:val="28BD6306"/>
    <w:rsid w:val="29883BEF"/>
    <w:rsid w:val="299D161D"/>
    <w:rsid w:val="2A6A7FA0"/>
    <w:rsid w:val="2D8868B3"/>
    <w:rsid w:val="2FB755F3"/>
    <w:rsid w:val="30D77936"/>
    <w:rsid w:val="32DF5DF4"/>
    <w:rsid w:val="358A737D"/>
    <w:rsid w:val="35923A74"/>
    <w:rsid w:val="3617663C"/>
    <w:rsid w:val="36851B98"/>
    <w:rsid w:val="375F39EF"/>
    <w:rsid w:val="3881462B"/>
    <w:rsid w:val="3C925059"/>
    <w:rsid w:val="3CA846B8"/>
    <w:rsid w:val="3D08531B"/>
    <w:rsid w:val="3EAF3CA0"/>
    <w:rsid w:val="3F6D7035"/>
    <w:rsid w:val="41560D69"/>
    <w:rsid w:val="41726993"/>
    <w:rsid w:val="41D1217F"/>
    <w:rsid w:val="423F7B2F"/>
    <w:rsid w:val="42954E0B"/>
    <w:rsid w:val="442E0D2A"/>
    <w:rsid w:val="45106104"/>
    <w:rsid w:val="45161D4D"/>
    <w:rsid w:val="4588349D"/>
    <w:rsid w:val="47891DAE"/>
    <w:rsid w:val="4A124EC5"/>
    <w:rsid w:val="4A8D712F"/>
    <w:rsid w:val="4A9C36AB"/>
    <w:rsid w:val="4AB02109"/>
    <w:rsid w:val="4C793B4C"/>
    <w:rsid w:val="4E04673D"/>
    <w:rsid w:val="4F0C7C97"/>
    <w:rsid w:val="52FA58E6"/>
    <w:rsid w:val="539C7BA4"/>
    <w:rsid w:val="5540202B"/>
    <w:rsid w:val="571917B9"/>
    <w:rsid w:val="59076150"/>
    <w:rsid w:val="5B8836FB"/>
    <w:rsid w:val="5CB53DD7"/>
    <w:rsid w:val="5EE4045B"/>
    <w:rsid w:val="5FDA3658"/>
    <w:rsid w:val="61572C72"/>
    <w:rsid w:val="624460A9"/>
    <w:rsid w:val="63E33DD8"/>
    <w:rsid w:val="671251F1"/>
    <w:rsid w:val="67133D48"/>
    <w:rsid w:val="68837B39"/>
    <w:rsid w:val="688F35D0"/>
    <w:rsid w:val="6A327B31"/>
    <w:rsid w:val="6A4F66FC"/>
    <w:rsid w:val="6AB81FA0"/>
    <w:rsid w:val="6B2036AC"/>
    <w:rsid w:val="715D2759"/>
    <w:rsid w:val="71917C3D"/>
    <w:rsid w:val="72267A72"/>
    <w:rsid w:val="73836632"/>
    <w:rsid w:val="73D239B1"/>
    <w:rsid w:val="76615C79"/>
    <w:rsid w:val="78966C17"/>
    <w:rsid w:val="79FA6E68"/>
    <w:rsid w:val="7C402716"/>
    <w:rsid w:val="7D580A83"/>
    <w:rsid w:val="7DE2449A"/>
    <w:rsid w:val="7E85299E"/>
    <w:rsid w:val="7F3601C5"/>
    <w:rsid w:val="7F9B10B3"/>
    <w:rsid w:val="7FD840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BD01112"/>
  <w15:docId w15:val="{CA69FBDC-FEF7-4267-92FE-1CEFC821B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header" w:qFormat="1"/>
    <w:lsdException w:name="footer"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autoRedefine/>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autoRedefine/>
    <w:qFormat/>
    <w:pPr>
      <w:tabs>
        <w:tab w:val="center" w:pos="4153"/>
        <w:tab w:val="right" w:pos="8306"/>
      </w:tabs>
      <w:snapToGrid w:val="0"/>
      <w:jc w:val="left"/>
    </w:pPr>
    <w:rPr>
      <w:sz w:val="18"/>
    </w:rPr>
  </w:style>
  <w:style w:type="paragraph" w:styleId="a4">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autoRedefine/>
    <w:qFormat/>
  </w:style>
  <w:style w:type="paragraph" w:styleId="TOC2">
    <w:name w:val="toc 2"/>
    <w:basedOn w:val="a"/>
    <w:next w:val="a"/>
    <w:pPr>
      <w:ind w:leftChars="200" w:left="420"/>
    </w:pPr>
  </w:style>
  <w:style w:type="paragraph" w:styleId="a5">
    <w:name w:val="Normal (Web)"/>
    <w:basedOn w:val="a"/>
    <w:autoRedefine/>
    <w:pPr>
      <w:spacing w:beforeAutospacing="1" w:afterAutospacing="1"/>
      <w:jc w:val="left"/>
    </w:pPr>
    <w:rPr>
      <w:rFonts w:cs="Times New Roman"/>
      <w:kern w:val="0"/>
      <w:sz w:val="24"/>
    </w:rPr>
  </w:style>
  <w:style w:type="table" w:styleId="a6">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autoRedefine/>
    <w:qFormat/>
    <w:rPr>
      <w:b/>
    </w:rPr>
  </w:style>
  <w:style w:type="paragraph" w:customStyle="1" w:styleId="WPSOffice2">
    <w:name w:val="WPSOffice手动目录 2"/>
    <w:autoRedefine/>
    <w:qFormat/>
    <w:pPr>
      <w:ind w:leftChars="200" w:left="200"/>
    </w:pPr>
  </w:style>
  <w:style w:type="paragraph" w:customStyle="1" w:styleId="WPSOffice1">
    <w:name w:val="WPSOffice手动目录 1"/>
    <w:autoRedefin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收支预算图</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Sheet1!$B$1</c:f>
              <c:strCache>
                <c:ptCount val="1"/>
                <c:pt idx="0">
                  <c:v>收入预算</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A1AC-409D-8E75-610EBF8D435A}"/>
                </c:ext>
              </c:extLst>
            </c:dLbl>
            <c:dLbl>
              <c:idx val="2"/>
              <c:delete val="1"/>
              <c:extLst>
                <c:ext xmlns:c15="http://schemas.microsoft.com/office/drawing/2012/chart" uri="{CE6537A1-D6FC-4f65-9D91-7224C49458BB}"/>
                <c:ext xmlns:c16="http://schemas.microsoft.com/office/drawing/2014/chart" uri="{C3380CC4-5D6E-409C-BE32-E72D297353CC}">
                  <c16:uniqueId val="{00000001-A1AC-409D-8E75-610EBF8D435A}"/>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2023</c:v>
                </c:pt>
                <c:pt idx="1">
                  <c:v>2024</c:v>
                </c:pt>
                <c:pt idx="2">
                  <c:v>2025</c:v>
                </c:pt>
                <c:pt idx="3">
                  <c:v>2026</c:v>
                </c:pt>
                <c:pt idx="4">
                  <c:v>2027</c:v>
                </c:pt>
              </c:numCache>
            </c:numRef>
          </c:cat>
          <c:val>
            <c:numRef>
              <c:f>Sheet1!$B$2:$B$6</c:f>
              <c:numCache>
                <c:formatCode>General</c:formatCode>
                <c:ptCount val="5"/>
                <c:pt idx="0">
                  <c:v>320</c:v>
                </c:pt>
                <c:pt idx="1">
                  <c:v>407.49</c:v>
                </c:pt>
                <c:pt idx="2">
                  <c:v>503.21</c:v>
                </c:pt>
                <c:pt idx="3">
                  <c:v>616.23</c:v>
                </c:pt>
                <c:pt idx="4">
                  <c:v>696.58</c:v>
                </c:pt>
              </c:numCache>
            </c:numRef>
          </c:val>
          <c:smooth val="0"/>
          <c:extLst>
            <c:ext xmlns:c16="http://schemas.microsoft.com/office/drawing/2014/chart" uri="{C3380CC4-5D6E-409C-BE32-E72D297353CC}">
              <c16:uniqueId val="{00000002-A1AC-409D-8E75-610EBF8D435A}"/>
            </c:ext>
          </c:extLst>
        </c:ser>
        <c:ser>
          <c:idx val="1"/>
          <c:order val="1"/>
          <c:tx>
            <c:strRef>
              <c:f>Sheet1!$C$1</c:f>
              <c:strCache>
                <c:ptCount val="1"/>
                <c:pt idx="0">
                  <c:v>支出预算</c:v>
                </c:pt>
              </c:strCache>
            </c:strRef>
          </c:tx>
          <c:spPr>
            <a:ln w="28575" cap="rnd">
              <a:solidFill>
                <a:schemeClr val="accent2"/>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3-A1AC-409D-8E75-610EBF8D435A}"/>
                </c:ext>
              </c:extLst>
            </c:dLbl>
            <c:dLbl>
              <c:idx val="2"/>
              <c:delete val="1"/>
              <c:extLst>
                <c:ext xmlns:c15="http://schemas.microsoft.com/office/drawing/2012/chart" uri="{CE6537A1-D6FC-4f65-9D91-7224C49458BB}"/>
                <c:ext xmlns:c16="http://schemas.microsoft.com/office/drawing/2014/chart" uri="{C3380CC4-5D6E-409C-BE32-E72D297353CC}">
                  <c16:uniqueId val="{00000004-A1AC-409D-8E75-610EBF8D435A}"/>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2023</c:v>
                </c:pt>
                <c:pt idx="1">
                  <c:v>2024</c:v>
                </c:pt>
                <c:pt idx="2">
                  <c:v>2025</c:v>
                </c:pt>
                <c:pt idx="3">
                  <c:v>2026</c:v>
                </c:pt>
                <c:pt idx="4">
                  <c:v>2027</c:v>
                </c:pt>
              </c:numCache>
            </c:numRef>
          </c:cat>
          <c:val>
            <c:numRef>
              <c:f>Sheet1!$C$2:$C$6</c:f>
              <c:numCache>
                <c:formatCode>General</c:formatCode>
                <c:ptCount val="5"/>
                <c:pt idx="0">
                  <c:v>580</c:v>
                </c:pt>
                <c:pt idx="1">
                  <c:v>445.61</c:v>
                </c:pt>
                <c:pt idx="2">
                  <c:v>401.54</c:v>
                </c:pt>
                <c:pt idx="3">
                  <c:v>381.24</c:v>
                </c:pt>
                <c:pt idx="4">
                  <c:v>376.41</c:v>
                </c:pt>
              </c:numCache>
            </c:numRef>
          </c:val>
          <c:smooth val="0"/>
          <c:extLst>
            <c:ext xmlns:c16="http://schemas.microsoft.com/office/drawing/2014/chart" uri="{C3380CC4-5D6E-409C-BE32-E72D297353CC}">
              <c16:uniqueId val="{00000005-A1AC-409D-8E75-610EBF8D435A}"/>
            </c:ext>
          </c:extLst>
        </c:ser>
        <c:dLbls>
          <c:showLegendKey val="0"/>
          <c:showVal val="1"/>
          <c:showCatName val="0"/>
          <c:showSerName val="0"/>
          <c:showPercent val="0"/>
          <c:showBubbleSize val="0"/>
        </c:dLbls>
        <c:smooth val="0"/>
        <c:axId val="642887062"/>
        <c:axId val="596659116"/>
      </c:lineChart>
      <c:catAx>
        <c:axId val="64288706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96659116"/>
        <c:crosses val="autoZero"/>
        <c:auto val="1"/>
        <c:lblAlgn val="ctr"/>
        <c:lblOffset val="100"/>
        <c:noMultiLvlLbl val="0"/>
      </c:catAx>
      <c:valAx>
        <c:axId val="5966591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4288706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2"/>
      <sectRole val="1"/>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2616</Words>
  <Characters>14916</Characters>
  <Application>Microsoft Office Word</Application>
  <DocSecurity>0</DocSecurity>
  <Lines>124</Lines>
  <Paragraphs>34</Paragraphs>
  <ScaleCrop>false</ScaleCrop>
  <Company/>
  <LinksUpToDate>false</LinksUpToDate>
  <CharactersWithSpaces>17498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cp:lastModifiedBy>昱申 李</cp:lastModifiedBy>
  <cp:revision>4</cp:revision>
  <dcterms:created xsi:type="dcterms:W3CDTF">2020-02-13T03:23:00Z</dcterms:created>
  <dcterms:modified xsi:type="dcterms:W3CDTF">2024-04-10T08:07:00Z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2AD51676F63847FC8491A6CDBACA6074_13</vt:lpwstr>
  </property>
</Properties>
</file>